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14" w:rsidRDefault="00ED2578" w:rsidP="002D5114">
      <w:pPr>
        <w:rPr>
          <w:rFonts w:ascii="Tahoma" w:eastAsia="Times New Roman" w:hAnsi="Tahoma" w:cs="Tahoma"/>
          <w:color w:val="474747"/>
          <w:sz w:val="21"/>
          <w:szCs w:val="21"/>
        </w:rPr>
      </w:pPr>
      <w:bookmarkStart w:id="0" w:name="_GoBack"/>
      <w:bookmarkEnd w:id="0"/>
      <w:r>
        <w:rPr>
          <w:rFonts w:ascii="Cambria" w:eastAsia="Times New Roman" w:hAnsi="Cambria" w:cs="Tahoma"/>
          <w:i/>
          <w:iCs/>
          <w:color w:val="474747"/>
          <w:sz w:val="42"/>
          <w:szCs w:val="42"/>
        </w:rPr>
        <w:t xml:space="preserve">Introducing </w:t>
      </w:r>
      <w:proofErr w:type="spellStart"/>
      <w:r>
        <w:rPr>
          <w:rFonts w:ascii="Cambria" w:eastAsia="Times New Roman" w:hAnsi="Cambria" w:cs="Tahoma"/>
          <w:i/>
          <w:iCs/>
          <w:color w:val="474747"/>
          <w:sz w:val="42"/>
          <w:szCs w:val="42"/>
        </w:rPr>
        <w:t>UpToDate</w:t>
      </w:r>
      <w:proofErr w:type="spellEnd"/>
      <w:r>
        <w:rPr>
          <w:rFonts w:ascii="Cambria" w:eastAsia="Times New Roman" w:hAnsi="Cambria" w:cs="Tahoma"/>
          <w:i/>
          <w:iCs/>
          <w:color w:val="474747"/>
          <w:sz w:val="42"/>
          <w:szCs w:val="42"/>
        </w:rPr>
        <w:t xml:space="preserve"> Advanced </w:t>
      </w:r>
    </w:p>
    <w:p w:rsidR="00ED2578" w:rsidRDefault="00E67678" w:rsidP="002D5114">
      <w:pPr>
        <w:pStyle w:val="NormalWeb"/>
        <w:rPr>
          <w:rFonts w:ascii="Tahoma" w:hAnsi="Tahoma" w:cs="Tahoma"/>
          <w:color w:val="474747"/>
          <w:sz w:val="21"/>
          <w:szCs w:val="21"/>
        </w:rPr>
      </w:pPr>
      <w:r>
        <w:rPr>
          <w:rFonts w:ascii="Tahoma" w:hAnsi="Tahoma" w:cs="Tahoma"/>
          <w:color w:val="474747"/>
          <w:sz w:val="21"/>
          <w:szCs w:val="21"/>
        </w:rPr>
        <w:t xml:space="preserve">I’m delighted to introduce you to </w:t>
      </w:r>
      <w:proofErr w:type="spellStart"/>
      <w:r w:rsidR="002D5114"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 w:rsidR="00B00430" w:rsidRPr="00B00430">
        <w:rPr>
          <w:rFonts w:ascii="Tahoma" w:hAnsi="Tahoma" w:cs="Tahoma"/>
          <w:color w:val="474747"/>
          <w:sz w:val="21"/>
          <w:szCs w:val="21"/>
          <w:vertAlign w:val="superscript"/>
        </w:rPr>
        <w:t>®</w:t>
      </w:r>
      <w:r w:rsidR="002D5114">
        <w:rPr>
          <w:rFonts w:ascii="Tahoma" w:hAnsi="Tahoma" w:cs="Tahoma"/>
          <w:color w:val="474747"/>
          <w:sz w:val="21"/>
          <w:szCs w:val="21"/>
        </w:rPr>
        <w:t xml:space="preserve"> </w:t>
      </w:r>
      <w:r w:rsidR="00ED2578">
        <w:rPr>
          <w:rFonts w:ascii="Tahoma" w:hAnsi="Tahoma" w:cs="Tahoma"/>
          <w:color w:val="000000" w:themeColor="text1"/>
          <w:sz w:val="21"/>
          <w:szCs w:val="21"/>
        </w:rPr>
        <w:t>Advanced</w:t>
      </w:r>
      <w:r>
        <w:rPr>
          <w:rFonts w:ascii="Tahoma" w:hAnsi="Tahoma" w:cs="Tahoma"/>
          <w:color w:val="000000" w:themeColor="text1"/>
          <w:sz w:val="21"/>
          <w:szCs w:val="21"/>
        </w:rPr>
        <w:t xml:space="preserve">, a new solution now available in our </w:t>
      </w:r>
      <w:proofErr w:type="spellStart"/>
      <w:r>
        <w:rPr>
          <w:rFonts w:ascii="Tahoma" w:hAnsi="Tahoma" w:cs="Tahoma"/>
          <w:color w:val="000000" w:themeColor="text1"/>
          <w:sz w:val="21"/>
          <w:szCs w:val="21"/>
        </w:rPr>
        <w:t>UpToDate</w:t>
      </w:r>
      <w:proofErr w:type="spellEnd"/>
      <w:r>
        <w:rPr>
          <w:rFonts w:ascii="Tahoma" w:hAnsi="Tahoma" w:cs="Tahoma"/>
          <w:color w:val="000000" w:themeColor="text1"/>
          <w:sz w:val="21"/>
          <w:szCs w:val="21"/>
        </w:rPr>
        <w:t xml:space="preserve"> subscription throughout </w:t>
      </w:r>
      <w:r w:rsidRPr="00063250">
        <w:rPr>
          <w:rFonts w:ascii="Tahoma" w:hAnsi="Tahoma" w:cs="Tahoma"/>
          <w:color w:val="000000" w:themeColor="text1"/>
          <w:sz w:val="21"/>
          <w:szCs w:val="21"/>
          <w:highlight w:val="yellow"/>
        </w:rPr>
        <w:t>[organization name/hospital name]</w:t>
      </w:r>
      <w:r>
        <w:rPr>
          <w:rFonts w:ascii="Tahoma" w:hAnsi="Tahoma" w:cs="Tahoma"/>
          <w:color w:val="000000" w:themeColor="text1"/>
          <w:sz w:val="21"/>
          <w:szCs w:val="21"/>
        </w:rPr>
        <w:t>.</w:t>
      </w:r>
    </w:p>
    <w:p w:rsidR="005E211D" w:rsidRDefault="004B6100" w:rsidP="00E676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proofErr w:type="spellStart"/>
      <w:r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>
        <w:rPr>
          <w:rFonts w:ascii="Tahoma" w:hAnsi="Tahoma" w:cs="Tahoma"/>
          <w:color w:val="474747"/>
          <w:sz w:val="21"/>
          <w:szCs w:val="21"/>
        </w:rPr>
        <w:t xml:space="preserve"> Advanced </w:t>
      </w:r>
      <w:r w:rsidR="00E67678" w:rsidRPr="00E67678">
        <w:rPr>
          <w:rFonts w:ascii="Tahoma" w:hAnsi="Tahoma" w:cs="Tahoma"/>
          <w:color w:val="474747"/>
          <w:sz w:val="21"/>
          <w:szCs w:val="21"/>
        </w:rPr>
        <w:t>is designed to reduce care variatio</w:t>
      </w:r>
      <w:r w:rsidR="00E67678">
        <w:rPr>
          <w:rFonts w:ascii="Tahoma" w:hAnsi="Tahoma" w:cs="Tahoma"/>
          <w:color w:val="474747"/>
          <w:sz w:val="21"/>
          <w:szCs w:val="21"/>
        </w:rPr>
        <w:t xml:space="preserve">n and support </w:t>
      </w:r>
      <w:r>
        <w:rPr>
          <w:rFonts w:ascii="Tahoma" w:hAnsi="Tahoma" w:cs="Tahoma"/>
          <w:color w:val="474747"/>
          <w:sz w:val="21"/>
          <w:szCs w:val="21"/>
        </w:rPr>
        <w:t>clinical decision with current evidence-base content in:</w:t>
      </w:r>
    </w:p>
    <w:p w:rsidR="00ED2578" w:rsidRPr="008318E1" w:rsidRDefault="00ED2578" w:rsidP="00ED2578">
      <w:pPr>
        <w:pStyle w:val="NormalWeb"/>
        <w:numPr>
          <w:ilvl w:val="0"/>
          <w:numId w:val="1"/>
        </w:numPr>
        <w:rPr>
          <w:rFonts w:ascii="Tahoma" w:hAnsi="Tahoma" w:cs="Tahoma"/>
          <w:color w:val="474747"/>
          <w:sz w:val="21"/>
          <w:szCs w:val="21"/>
        </w:rPr>
      </w:pPr>
      <w:proofErr w:type="spellStart"/>
      <w:r w:rsidRPr="008318E1">
        <w:rPr>
          <w:rFonts w:ascii="Tahoma" w:hAnsi="Tahoma" w:cs="Tahoma"/>
          <w:b/>
          <w:color w:val="474747"/>
          <w:sz w:val="21"/>
          <w:szCs w:val="21"/>
        </w:rPr>
        <w:t>UpToDate</w:t>
      </w:r>
      <w:proofErr w:type="spellEnd"/>
      <w:r w:rsidRPr="008318E1">
        <w:rPr>
          <w:rFonts w:ascii="Tahoma" w:hAnsi="Tahoma" w:cs="Tahoma"/>
          <w:b/>
          <w:color w:val="474747"/>
          <w:sz w:val="21"/>
          <w:szCs w:val="21"/>
        </w:rPr>
        <w:t xml:space="preserve"> Pathways</w:t>
      </w:r>
      <w:r w:rsidRPr="008318E1">
        <w:rPr>
          <w:rFonts w:ascii="Tahoma" w:hAnsi="Tahoma" w:cs="Tahoma"/>
          <w:color w:val="474747"/>
          <w:sz w:val="21"/>
          <w:szCs w:val="21"/>
        </w:rPr>
        <w:t xml:space="preserve"> </w:t>
      </w:r>
      <w:r>
        <w:rPr>
          <w:rFonts w:ascii="Tahoma" w:hAnsi="Tahoma" w:cs="Tahoma"/>
          <w:color w:val="474747"/>
          <w:sz w:val="21"/>
          <w:szCs w:val="21"/>
        </w:rPr>
        <w:t xml:space="preserve">- </w:t>
      </w:r>
      <w:r w:rsidR="00B75EE0">
        <w:rPr>
          <w:rFonts w:ascii="Tahoma" w:hAnsi="Tahoma" w:cs="Tahoma"/>
          <w:color w:val="474747"/>
          <w:sz w:val="21"/>
          <w:szCs w:val="21"/>
        </w:rPr>
        <w:t>I</w:t>
      </w:r>
      <w:r w:rsidR="004B6100">
        <w:rPr>
          <w:rFonts w:ascii="Tahoma" w:hAnsi="Tahoma" w:cs="Tahoma"/>
          <w:color w:val="474747"/>
          <w:sz w:val="21"/>
          <w:szCs w:val="21"/>
        </w:rPr>
        <w:t>nteractive algorithms</w:t>
      </w:r>
      <w:r w:rsidRPr="008318E1">
        <w:rPr>
          <w:rFonts w:ascii="Tahoma" w:hAnsi="Tahoma" w:cs="Tahoma"/>
          <w:color w:val="474747"/>
          <w:sz w:val="21"/>
          <w:szCs w:val="21"/>
        </w:rPr>
        <w:t xml:space="preserve"> to </w:t>
      </w:r>
      <w:r w:rsidR="004B6100">
        <w:rPr>
          <w:rFonts w:ascii="Tahoma" w:hAnsi="Tahoma" w:cs="Tahoma"/>
          <w:color w:val="474747"/>
          <w:sz w:val="21"/>
          <w:szCs w:val="21"/>
        </w:rPr>
        <w:t xml:space="preserve">streamline your decision </w:t>
      </w:r>
      <w:r w:rsidRPr="008318E1">
        <w:rPr>
          <w:rFonts w:ascii="Tahoma" w:hAnsi="Tahoma" w:cs="Tahoma"/>
          <w:color w:val="474747"/>
          <w:sz w:val="21"/>
          <w:szCs w:val="21"/>
        </w:rPr>
        <w:t xml:space="preserve">making when addressing common medical conditions that have multiple management, diagnoses, or treatment </w:t>
      </w:r>
      <w:r w:rsidR="004B6100">
        <w:rPr>
          <w:rFonts w:ascii="Tahoma" w:hAnsi="Tahoma" w:cs="Tahoma"/>
          <w:color w:val="474747"/>
          <w:sz w:val="21"/>
          <w:szCs w:val="21"/>
        </w:rPr>
        <w:t>options</w:t>
      </w:r>
      <w:r w:rsidRPr="008318E1">
        <w:rPr>
          <w:rFonts w:ascii="Tahoma" w:hAnsi="Tahoma" w:cs="Tahoma"/>
          <w:color w:val="474747"/>
          <w:sz w:val="21"/>
          <w:szCs w:val="21"/>
        </w:rPr>
        <w:t xml:space="preserve">.  </w:t>
      </w:r>
    </w:p>
    <w:p w:rsidR="00ED2578" w:rsidRDefault="00ED2578" w:rsidP="004B6100">
      <w:pPr>
        <w:pStyle w:val="NormalWeb"/>
        <w:numPr>
          <w:ilvl w:val="0"/>
          <w:numId w:val="2"/>
        </w:numPr>
        <w:rPr>
          <w:rFonts w:ascii="Tahoma" w:hAnsi="Tahoma" w:cs="Tahoma"/>
          <w:color w:val="474747"/>
          <w:sz w:val="21"/>
          <w:szCs w:val="21"/>
        </w:rPr>
      </w:pPr>
      <w:r w:rsidRPr="008318E1">
        <w:rPr>
          <w:rFonts w:ascii="Tahoma" w:hAnsi="Tahoma" w:cs="Tahoma"/>
          <w:b/>
          <w:color w:val="474747"/>
          <w:sz w:val="21"/>
          <w:szCs w:val="21"/>
        </w:rPr>
        <w:t>Lab Interpretation</w:t>
      </w:r>
      <w:r>
        <w:rPr>
          <w:rFonts w:ascii="Tahoma" w:hAnsi="Tahoma" w:cs="Tahoma"/>
          <w:color w:val="474747"/>
          <w:sz w:val="21"/>
          <w:szCs w:val="21"/>
        </w:rPr>
        <w:t xml:space="preserve"> - </w:t>
      </w:r>
      <w:r w:rsidR="00B75EE0">
        <w:rPr>
          <w:rFonts w:ascii="Tahoma" w:hAnsi="Tahoma" w:cs="Tahoma"/>
          <w:color w:val="474747"/>
          <w:sz w:val="21"/>
          <w:szCs w:val="21"/>
        </w:rPr>
        <w:t>M</w:t>
      </w:r>
      <w:r>
        <w:rPr>
          <w:rFonts w:ascii="Tahoma" w:hAnsi="Tahoma" w:cs="Tahoma"/>
          <w:color w:val="474747"/>
          <w:sz w:val="21"/>
          <w:szCs w:val="21"/>
        </w:rPr>
        <w:t xml:space="preserve">onographs and </w:t>
      </w:r>
      <w:r w:rsidR="00B75EE0">
        <w:rPr>
          <w:rFonts w:ascii="Tahoma" w:hAnsi="Tahoma" w:cs="Tahoma"/>
          <w:color w:val="474747"/>
          <w:sz w:val="21"/>
          <w:szCs w:val="21"/>
        </w:rPr>
        <w:t>algorithm charts</w:t>
      </w:r>
      <w:r>
        <w:rPr>
          <w:rFonts w:ascii="Tahoma" w:hAnsi="Tahoma" w:cs="Tahoma"/>
          <w:color w:val="474747"/>
          <w:sz w:val="21"/>
          <w:szCs w:val="21"/>
        </w:rPr>
        <w:t xml:space="preserve"> </w:t>
      </w:r>
      <w:r w:rsidR="004B6100">
        <w:rPr>
          <w:rFonts w:ascii="Tahoma" w:hAnsi="Tahoma" w:cs="Tahoma"/>
          <w:color w:val="474747"/>
          <w:sz w:val="21"/>
          <w:szCs w:val="21"/>
        </w:rPr>
        <w:t>that</w:t>
      </w:r>
      <w:r>
        <w:rPr>
          <w:rFonts w:ascii="Tahoma" w:hAnsi="Tahoma" w:cs="Tahoma"/>
          <w:color w:val="474747"/>
          <w:sz w:val="21"/>
          <w:szCs w:val="21"/>
        </w:rPr>
        <w:t xml:space="preserve"> provide</w:t>
      </w:r>
      <w:r w:rsidRPr="00E4338F">
        <w:rPr>
          <w:rFonts w:ascii="Tahoma" w:hAnsi="Tahoma" w:cs="Tahoma"/>
          <w:color w:val="474747"/>
          <w:sz w:val="21"/>
          <w:szCs w:val="21"/>
        </w:rPr>
        <w:t xml:space="preserve"> recommendations and interpretations</w:t>
      </w:r>
      <w:r>
        <w:rPr>
          <w:rFonts w:ascii="Tahoma" w:hAnsi="Tahoma" w:cs="Tahoma"/>
          <w:color w:val="474747"/>
          <w:sz w:val="21"/>
          <w:szCs w:val="21"/>
        </w:rPr>
        <w:t xml:space="preserve"> </w:t>
      </w:r>
      <w:r w:rsidR="004B6100" w:rsidRPr="004B6100">
        <w:rPr>
          <w:rFonts w:ascii="Tahoma" w:hAnsi="Tahoma" w:cs="Tahoma"/>
          <w:color w:val="474747"/>
          <w:sz w:val="21"/>
          <w:szCs w:val="21"/>
        </w:rPr>
        <w:t>to more quickly and accurately interpret and decide on next steps</w:t>
      </w:r>
      <w:r w:rsidR="004B6100">
        <w:rPr>
          <w:rFonts w:ascii="Tahoma" w:hAnsi="Tahoma" w:cs="Tahoma"/>
          <w:color w:val="474747"/>
          <w:sz w:val="21"/>
          <w:szCs w:val="21"/>
        </w:rPr>
        <w:t>, especially for lab results out of the normal range.</w:t>
      </w:r>
    </w:p>
    <w:p w:rsidR="005A2B59" w:rsidRPr="005A2B59" w:rsidRDefault="005A2B59" w:rsidP="005A2B59">
      <w:pPr>
        <w:pStyle w:val="NormalWeb"/>
        <w:rPr>
          <w:rFonts w:ascii="Tahoma" w:hAnsi="Tahoma" w:cs="Tahoma"/>
          <w:b/>
          <w:color w:val="474747"/>
          <w:sz w:val="21"/>
          <w:szCs w:val="21"/>
        </w:rPr>
      </w:pPr>
      <w:r w:rsidRPr="005A2B59">
        <w:rPr>
          <w:b/>
        </w:rPr>
        <w:t xml:space="preserve">Find Pathways and Lab Interpretation right in </w:t>
      </w:r>
      <w:proofErr w:type="spellStart"/>
      <w:r w:rsidRPr="005A2B59">
        <w:rPr>
          <w:b/>
        </w:rPr>
        <w:t>UpToDate</w:t>
      </w:r>
      <w:proofErr w:type="spellEnd"/>
    </w:p>
    <w:p w:rsidR="00ED2578" w:rsidRDefault="00ED2578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7B5AA8">
        <w:rPr>
          <w:rFonts w:ascii="Tahoma" w:hAnsi="Tahoma" w:cs="Tahoma"/>
          <w:color w:val="474747"/>
          <w:sz w:val="21"/>
          <w:szCs w:val="21"/>
        </w:rPr>
        <w:t xml:space="preserve">If an </w:t>
      </w:r>
      <w:proofErr w:type="spellStart"/>
      <w:r w:rsidRPr="007B5AA8"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 w:rsidRPr="007B5AA8">
        <w:rPr>
          <w:rFonts w:ascii="Tahoma" w:hAnsi="Tahoma" w:cs="Tahoma"/>
          <w:color w:val="474747"/>
          <w:sz w:val="21"/>
          <w:szCs w:val="21"/>
        </w:rPr>
        <w:t xml:space="preserve"> Pathway </w:t>
      </w:r>
      <w:r>
        <w:rPr>
          <w:rFonts w:ascii="Tahoma" w:hAnsi="Tahoma" w:cs="Tahoma"/>
          <w:color w:val="474747"/>
          <w:sz w:val="21"/>
          <w:szCs w:val="21"/>
        </w:rPr>
        <w:t xml:space="preserve">or Lab Interpretation Monograph </w:t>
      </w:r>
      <w:r w:rsidRPr="007B5AA8">
        <w:rPr>
          <w:rFonts w:ascii="Tahoma" w:hAnsi="Tahoma" w:cs="Tahoma"/>
          <w:color w:val="474747"/>
          <w:sz w:val="21"/>
          <w:szCs w:val="21"/>
        </w:rPr>
        <w:t xml:space="preserve">is available for your search term in </w:t>
      </w:r>
      <w:proofErr w:type="spellStart"/>
      <w:r w:rsidRPr="007B5AA8"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 w:rsidRPr="007B5AA8">
        <w:rPr>
          <w:rFonts w:ascii="Tahoma" w:hAnsi="Tahoma" w:cs="Tahoma"/>
          <w:color w:val="474747"/>
          <w:sz w:val="21"/>
          <w:szCs w:val="21"/>
        </w:rPr>
        <w:t xml:space="preserve">, </w:t>
      </w:r>
      <w:r>
        <w:rPr>
          <w:rFonts w:ascii="Tahoma" w:hAnsi="Tahoma" w:cs="Tahoma"/>
          <w:color w:val="474747"/>
          <w:sz w:val="21"/>
          <w:szCs w:val="21"/>
        </w:rPr>
        <w:t xml:space="preserve">it will appear in your search results.  </w:t>
      </w:r>
    </w:p>
    <w:p w:rsidR="00ED2578" w:rsidRDefault="00ED2578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6C148B">
        <w:rPr>
          <w:rFonts w:ascii="Tahoma" w:hAnsi="Tahoma" w:cs="Tahoma"/>
          <w:noProof/>
          <w:color w:val="474747"/>
          <w:sz w:val="21"/>
          <w:szCs w:val="21"/>
        </w:rPr>
        <w:drawing>
          <wp:inline distT="0" distB="0" distL="0" distR="0" wp14:anchorId="6765CA75" wp14:editId="4714CCE2">
            <wp:extent cx="312420" cy="31242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65" cy="31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474747"/>
          <w:sz w:val="21"/>
          <w:szCs w:val="21"/>
        </w:rPr>
        <w:t xml:space="preserve">  This icon indicates an </w:t>
      </w:r>
      <w:proofErr w:type="spellStart"/>
      <w:r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 w:rsidR="00063250">
        <w:rPr>
          <w:rFonts w:ascii="Tahoma" w:hAnsi="Tahoma" w:cs="Tahoma"/>
          <w:color w:val="474747"/>
          <w:sz w:val="21"/>
          <w:szCs w:val="21"/>
        </w:rPr>
        <w:t xml:space="preserve"> Pathway in your search results.</w:t>
      </w:r>
    </w:p>
    <w:p w:rsidR="00ED2578" w:rsidRDefault="00ED2578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6C148B">
        <w:rPr>
          <w:rFonts w:ascii="Tahoma" w:hAnsi="Tahoma" w:cs="Tahoma"/>
          <w:noProof/>
          <w:color w:val="474747"/>
          <w:sz w:val="21"/>
          <w:szCs w:val="21"/>
        </w:rPr>
        <w:drawing>
          <wp:inline distT="0" distB="0" distL="0" distR="0" wp14:anchorId="0404E6E7" wp14:editId="4B1AD581">
            <wp:extent cx="304800" cy="304800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64" cy="304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474747"/>
          <w:sz w:val="21"/>
          <w:szCs w:val="21"/>
        </w:rPr>
        <w:t xml:space="preserve"> This icon indicates a Lab Interpretation monograph in your search results</w:t>
      </w:r>
      <w:r w:rsidR="00063250">
        <w:rPr>
          <w:rFonts w:ascii="Tahoma" w:hAnsi="Tahoma" w:cs="Tahoma"/>
          <w:color w:val="474747"/>
          <w:sz w:val="21"/>
          <w:szCs w:val="21"/>
        </w:rPr>
        <w:t>.</w:t>
      </w:r>
    </w:p>
    <w:p w:rsidR="00ED2578" w:rsidRPr="005A2B59" w:rsidRDefault="00ED2578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5A2B59">
        <w:rPr>
          <w:rFonts w:ascii="Tahoma" w:hAnsi="Tahoma" w:cs="Tahoma"/>
          <w:color w:val="474747"/>
          <w:sz w:val="21"/>
          <w:szCs w:val="21"/>
        </w:rPr>
        <w:t xml:space="preserve">You may also visit the </w:t>
      </w:r>
      <w:proofErr w:type="spellStart"/>
      <w:r w:rsidRPr="005A2B59"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 w:rsidRPr="005A2B59">
        <w:rPr>
          <w:rFonts w:ascii="Tahoma" w:hAnsi="Tahoma" w:cs="Tahoma"/>
          <w:color w:val="474747"/>
          <w:sz w:val="21"/>
          <w:szCs w:val="21"/>
        </w:rPr>
        <w:t xml:space="preserve"> Pathways </w:t>
      </w:r>
      <w:hyperlink r:id="rId9" w:history="1">
        <w:r w:rsidRPr="005A2B59">
          <w:rPr>
            <w:rFonts w:ascii="Tahoma" w:hAnsi="Tahoma" w:cs="Tahoma"/>
            <w:color w:val="474747"/>
            <w:sz w:val="21"/>
            <w:szCs w:val="21"/>
          </w:rPr>
          <w:t>table of contents</w:t>
        </w:r>
      </w:hyperlink>
      <w:r w:rsidRPr="005A2B59">
        <w:rPr>
          <w:rFonts w:ascii="Tahoma" w:hAnsi="Tahoma" w:cs="Tahoma"/>
          <w:color w:val="474747"/>
          <w:sz w:val="21"/>
          <w:szCs w:val="21"/>
        </w:rPr>
        <w:t xml:space="preserve"> to explore all </w:t>
      </w:r>
      <w:proofErr w:type="spellStart"/>
      <w:r w:rsidRPr="005A2B59">
        <w:rPr>
          <w:rFonts w:ascii="Tahoma" w:hAnsi="Tahoma" w:cs="Tahoma"/>
          <w:color w:val="474747"/>
          <w:sz w:val="21"/>
          <w:szCs w:val="21"/>
        </w:rPr>
        <w:t>UpToDate</w:t>
      </w:r>
      <w:proofErr w:type="spellEnd"/>
      <w:r w:rsidRPr="005A2B59">
        <w:rPr>
          <w:rFonts w:ascii="Tahoma" w:hAnsi="Tahoma" w:cs="Tahoma"/>
          <w:color w:val="474747"/>
          <w:sz w:val="21"/>
          <w:szCs w:val="21"/>
        </w:rPr>
        <w:t xml:space="preserve"> Pathways. </w:t>
      </w:r>
    </w:p>
    <w:p w:rsidR="00063250" w:rsidRPr="005A2B59" w:rsidRDefault="00063250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5A2B59">
        <w:rPr>
          <w:rFonts w:ascii="Tahoma" w:hAnsi="Tahoma" w:cs="Tahoma"/>
          <w:color w:val="474747"/>
          <w:sz w:val="21"/>
          <w:szCs w:val="21"/>
        </w:rPr>
        <w:t>We hope this new solution will support you in delivering the best care possible to our patients.</w:t>
      </w:r>
    </w:p>
    <w:p w:rsidR="00063250" w:rsidRPr="005A2B59" w:rsidRDefault="00063250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5A2B59">
        <w:rPr>
          <w:rFonts w:ascii="Tahoma" w:hAnsi="Tahoma" w:cs="Tahoma"/>
          <w:color w:val="474747"/>
          <w:sz w:val="21"/>
          <w:szCs w:val="21"/>
        </w:rPr>
        <w:t xml:space="preserve">Thank you, </w:t>
      </w:r>
    </w:p>
    <w:p w:rsidR="00063250" w:rsidRPr="005A2B59" w:rsidRDefault="00063250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  <w:r w:rsidRPr="005A2B59">
        <w:rPr>
          <w:rFonts w:ascii="Tahoma" w:hAnsi="Tahoma" w:cs="Tahoma"/>
          <w:color w:val="474747"/>
          <w:sz w:val="21"/>
          <w:szCs w:val="21"/>
        </w:rPr>
        <w:t xml:space="preserve">[Signature] </w:t>
      </w:r>
    </w:p>
    <w:p w:rsidR="005A2B59" w:rsidRDefault="005A2B59" w:rsidP="00ED2578">
      <w:pPr>
        <w:pStyle w:val="NormalWeb"/>
        <w:rPr>
          <w:rFonts w:ascii="Tahoma" w:hAnsi="Tahoma" w:cs="Tahoma"/>
          <w:color w:val="474747"/>
          <w:sz w:val="21"/>
          <w:szCs w:val="21"/>
        </w:rPr>
      </w:pPr>
    </w:p>
    <w:p w:rsidR="00952EAC" w:rsidRDefault="00952EAC" w:rsidP="00952EAC"/>
    <w:sectPr w:rsidR="00952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5.8pt;height:25.8pt" o:bullet="t">
        <v:imagedata r:id="rId1" o:title="pathways"/>
      </v:shape>
    </w:pict>
  </w:numPicBullet>
  <w:numPicBullet w:numPicBulletId="1">
    <w:pict>
      <v:shape id="_x0000_i1029" type="#_x0000_t75" style="width:24pt;height:24pt" o:bullet="t">
        <v:imagedata r:id="rId2" o:title="Lab Interpretation"/>
      </v:shape>
    </w:pict>
  </w:numPicBullet>
  <w:abstractNum w:abstractNumId="0">
    <w:nsid w:val="2A2515BE"/>
    <w:multiLevelType w:val="hybridMultilevel"/>
    <w:tmpl w:val="5426AF10"/>
    <w:lvl w:ilvl="0" w:tplc="963032F0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C2F09"/>
    <w:multiLevelType w:val="hybridMultilevel"/>
    <w:tmpl w:val="C4A212FC"/>
    <w:lvl w:ilvl="0" w:tplc="91C22600">
      <w:start w:val="1"/>
      <w:numFmt w:val="bullet"/>
      <w:lvlText w:val=""/>
      <w:lvlPicBulletId w:val="0"/>
      <w:lvlJc w:val="center"/>
      <w:pPr>
        <w:ind w:left="720" w:hanging="360"/>
      </w:pPr>
      <w:rPr>
        <w:rFonts w:ascii="Symbol" w:hAnsi="Symbol" w:hint="default"/>
        <w:color w:val="auto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14"/>
    <w:rsid w:val="00063250"/>
    <w:rsid w:val="001475E0"/>
    <w:rsid w:val="00270405"/>
    <w:rsid w:val="002D5114"/>
    <w:rsid w:val="004B6100"/>
    <w:rsid w:val="004D6ACE"/>
    <w:rsid w:val="005017CC"/>
    <w:rsid w:val="00587E2F"/>
    <w:rsid w:val="00596F9E"/>
    <w:rsid w:val="005A2B59"/>
    <w:rsid w:val="005E211D"/>
    <w:rsid w:val="00952EAC"/>
    <w:rsid w:val="00A322D2"/>
    <w:rsid w:val="00AB5832"/>
    <w:rsid w:val="00AD101F"/>
    <w:rsid w:val="00B00430"/>
    <w:rsid w:val="00B75EE0"/>
    <w:rsid w:val="00B76163"/>
    <w:rsid w:val="00BD6DD1"/>
    <w:rsid w:val="00BE041E"/>
    <w:rsid w:val="00DD4C2B"/>
    <w:rsid w:val="00E67678"/>
    <w:rsid w:val="00EB3F2C"/>
    <w:rsid w:val="00ED2578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54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11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1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D511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5114"/>
    <w:rPr>
      <w:b/>
      <w:bCs/>
    </w:rPr>
  </w:style>
  <w:style w:type="table" w:styleId="TableGrid">
    <w:name w:val="Table Grid"/>
    <w:basedOn w:val="TableNormal"/>
    <w:uiPriority w:val="39"/>
    <w:rsid w:val="00B0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32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2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250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250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2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2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11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1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D511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5114"/>
    <w:rPr>
      <w:b/>
      <w:bCs/>
    </w:rPr>
  </w:style>
  <w:style w:type="table" w:styleId="TableGrid">
    <w:name w:val="Table Grid"/>
    <w:basedOn w:val="TableNormal"/>
    <w:uiPriority w:val="39"/>
    <w:rsid w:val="00B0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32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2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250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250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2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health.wolterskluwer.com/A50p00WJ20Mtg000070500W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8E753-BDAC-4862-B6C6-63311715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UpToDate, Inc.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Ridenour</dc:creator>
  <cp:lastModifiedBy>Meredith Fields</cp:lastModifiedBy>
  <cp:revision>2</cp:revision>
  <dcterms:created xsi:type="dcterms:W3CDTF">2018-01-16T13:27:00Z</dcterms:created>
  <dcterms:modified xsi:type="dcterms:W3CDTF">2018-01-16T13:27:00Z</dcterms:modified>
</cp:coreProperties>
</file>