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2322E" w14:textId="77777777" w:rsidR="00CB56E3" w:rsidRPr="00FD4D69" w:rsidRDefault="00CB56E3" w:rsidP="00CB56E3">
      <w:pPr>
        <w:rPr>
          <w:rFonts w:asciiTheme="minorHAnsi" w:hAnsiTheme="minorHAnsi"/>
          <w:b/>
          <w:bCs/>
          <w:sz w:val="22"/>
          <w:szCs w:val="32"/>
        </w:rPr>
      </w:pPr>
    </w:p>
    <w:p w14:paraId="6B0BDCA2" w14:textId="0A73BDD0" w:rsidR="00E46DD6" w:rsidRDefault="005815DA" w:rsidP="00E46DD6">
      <w:pPr>
        <w:rPr>
          <w:rFonts w:asciiTheme="minorHAnsi" w:hAnsiTheme="minorHAnsi"/>
          <w:b/>
          <w:bCs/>
          <w:sz w:val="32"/>
          <w:szCs w:val="32"/>
        </w:rPr>
      </w:pPr>
      <w:r w:rsidRPr="005815DA">
        <w:rPr>
          <w:rFonts w:asciiTheme="minorHAnsi" w:hAnsiTheme="minorHAnsi"/>
          <w:b/>
          <w:bCs/>
          <w:sz w:val="32"/>
          <w:szCs w:val="32"/>
        </w:rPr>
        <w:t xml:space="preserve">International </w:t>
      </w:r>
      <w:proofErr w:type="spellStart"/>
      <w:r w:rsidRPr="005815DA">
        <w:rPr>
          <w:rFonts w:asciiTheme="minorHAnsi" w:hAnsiTheme="minorHAnsi"/>
          <w:b/>
          <w:bCs/>
          <w:sz w:val="32"/>
          <w:szCs w:val="32"/>
        </w:rPr>
        <w:t>Encyclopaedia</w:t>
      </w:r>
      <w:proofErr w:type="spellEnd"/>
      <w:r w:rsidRPr="005815DA">
        <w:rPr>
          <w:rFonts w:asciiTheme="minorHAnsi" w:hAnsiTheme="minorHAnsi"/>
          <w:b/>
          <w:bCs/>
          <w:sz w:val="32"/>
          <w:szCs w:val="32"/>
        </w:rPr>
        <w:t xml:space="preserve"> of Laws </w:t>
      </w:r>
    </w:p>
    <w:p w14:paraId="411C2F75" w14:textId="77777777" w:rsidR="00E46DD6" w:rsidRPr="00E818E6" w:rsidRDefault="00E46DD6" w:rsidP="00E46DD6">
      <w:pPr>
        <w:rPr>
          <w:rFonts w:asciiTheme="minorHAnsi" w:hAnsiTheme="minorHAnsi"/>
          <w:b/>
          <w:bCs/>
          <w:sz w:val="22"/>
          <w:szCs w:val="32"/>
        </w:rPr>
      </w:pPr>
    </w:p>
    <w:p w14:paraId="7155780A" w14:textId="006A4C41" w:rsidR="00E46DD6" w:rsidRPr="00E818E6" w:rsidRDefault="004470F0" w:rsidP="00E46DD6">
      <w:pPr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Cs/>
          <w:sz w:val="28"/>
          <w:szCs w:val="28"/>
        </w:rPr>
        <w:t>Competition Law</w:t>
      </w:r>
      <w:r w:rsidR="00402076" w:rsidRPr="00402076">
        <w:rPr>
          <w:rFonts w:asciiTheme="minorHAnsi" w:hAnsiTheme="minorHAnsi"/>
          <w:bCs/>
          <w:sz w:val="28"/>
          <w:szCs w:val="28"/>
        </w:rPr>
        <w:t xml:space="preserve"> - Outline</w:t>
      </w:r>
    </w:p>
    <w:p w14:paraId="76EAFDFB" w14:textId="77777777" w:rsidR="00E46DD6" w:rsidRPr="00E818E6" w:rsidRDefault="00E46DD6" w:rsidP="00E46DD6">
      <w:pPr>
        <w:rPr>
          <w:rFonts w:asciiTheme="minorHAnsi" w:hAnsiTheme="minorHAnsi"/>
          <w:sz w:val="20"/>
        </w:rPr>
      </w:pPr>
    </w:p>
    <w:p w14:paraId="5337CDB2" w14:textId="77777777" w:rsidR="001A2FBF" w:rsidRDefault="001A2FBF" w:rsidP="00E46DD6">
      <w:pPr>
        <w:tabs>
          <w:tab w:val="left" w:pos="2127"/>
        </w:tabs>
        <w:ind w:left="2127" w:hanging="2127"/>
        <w:rPr>
          <w:rFonts w:asciiTheme="minorHAnsi" w:eastAsia="Calibri" w:hAnsiTheme="minorHAnsi"/>
          <w:sz w:val="22"/>
          <w:szCs w:val="22"/>
        </w:rPr>
      </w:pPr>
    </w:p>
    <w:p w14:paraId="4C69A7A4" w14:textId="77777777" w:rsidR="004B75EA" w:rsidRPr="0018129C" w:rsidRDefault="004B75EA" w:rsidP="004B75EA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18129C">
        <w:rPr>
          <w:rFonts w:asciiTheme="minorHAnsi" w:eastAsia="Calibri" w:hAnsiTheme="minorHAnsi"/>
          <w:b/>
          <w:bCs/>
          <w:sz w:val="22"/>
          <w:szCs w:val="22"/>
        </w:rPr>
        <w:t>The Author</w:t>
      </w:r>
    </w:p>
    <w:p w14:paraId="7A5FDEBA" w14:textId="77777777" w:rsidR="001B4656" w:rsidRPr="001B4656" w:rsidRDefault="001B4656" w:rsidP="001B4656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1B4656">
        <w:rPr>
          <w:rFonts w:asciiTheme="minorHAnsi" w:eastAsia="Calibri" w:hAnsiTheme="minorHAnsi"/>
          <w:b/>
          <w:bCs/>
          <w:sz w:val="22"/>
          <w:szCs w:val="22"/>
        </w:rPr>
        <w:t>Table of contents</w:t>
      </w:r>
      <w:r w:rsidRPr="001B4656">
        <w:rPr>
          <w:rFonts w:asciiTheme="minorHAnsi" w:eastAsia="Calibri" w:hAnsiTheme="minorHAnsi"/>
          <w:b/>
          <w:bCs/>
          <w:sz w:val="22"/>
          <w:szCs w:val="22"/>
          <w:vertAlign w:val="superscript"/>
        </w:rPr>
        <w:footnoteReference w:customMarkFollows="1" w:id="1"/>
        <w:t>*</w:t>
      </w:r>
    </w:p>
    <w:p w14:paraId="20AC3551" w14:textId="0D893393" w:rsidR="004B75EA" w:rsidRDefault="004B75EA" w:rsidP="004B75EA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18129C">
        <w:rPr>
          <w:rFonts w:asciiTheme="minorHAnsi" w:eastAsia="Calibri" w:hAnsiTheme="minorHAnsi"/>
          <w:b/>
          <w:bCs/>
          <w:sz w:val="22"/>
          <w:szCs w:val="22"/>
        </w:rPr>
        <w:t xml:space="preserve">List of abbreviations </w:t>
      </w:r>
    </w:p>
    <w:p w14:paraId="638C4297" w14:textId="20CC6774" w:rsidR="00182607" w:rsidRPr="0018129C" w:rsidRDefault="00182607" w:rsidP="00182607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A31B55">
        <w:rPr>
          <w:rFonts w:asciiTheme="minorHAnsi" w:eastAsia="Calibri" w:hAnsiTheme="minorHAnsi"/>
          <w:b/>
          <w:bCs/>
          <w:sz w:val="22"/>
          <w:szCs w:val="22"/>
        </w:rPr>
        <w:t>Preface</w:t>
      </w:r>
    </w:p>
    <w:p w14:paraId="616FA2E5" w14:textId="1DBE74BC" w:rsidR="001A2FBF" w:rsidRDefault="001A2FBF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sz w:val="22"/>
          <w:szCs w:val="22"/>
        </w:rPr>
      </w:pPr>
    </w:p>
    <w:p w14:paraId="0427C33B" w14:textId="77777777" w:rsidR="00D975FF" w:rsidRPr="00D975FF" w:rsidRDefault="00D975FF" w:rsidP="00D975F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sz w:val="22"/>
          <w:szCs w:val="22"/>
        </w:rPr>
      </w:pPr>
      <w:r w:rsidRPr="00D975FF">
        <w:rPr>
          <w:rFonts w:asciiTheme="minorHAnsi" w:eastAsia="Calibri" w:hAnsiTheme="minorHAnsi"/>
          <w:b/>
          <w:sz w:val="22"/>
          <w:szCs w:val="22"/>
        </w:rPr>
        <w:t>General Introduction</w:t>
      </w:r>
    </w:p>
    <w:p w14:paraId="6327CA79" w14:textId="702ABE6F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§1. General Background of the Country</w:t>
      </w:r>
    </w:p>
    <w:p w14:paraId="088F758D" w14:textId="32D88BE8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§2. Economic System</w:t>
      </w:r>
    </w:p>
    <w:p w14:paraId="6B09ED62" w14:textId="387C0631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§3. Legal System</w:t>
      </w:r>
    </w:p>
    <w:p w14:paraId="369B16CE" w14:textId="6AAF2728" w:rsidR="00E417F9" w:rsidRDefault="00E13CE3" w:rsidP="00E46DD6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 xml:space="preserve">§4. Historical Background of Antitrust Law </w:t>
      </w:r>
    </w:p>
    <w:p w14:paraId="5C7E1F18" w14:textId="77777777" w:rsidR="00E13CE3" w:rsidRDefault="00E13CE3" w:rsidP="00E46DD6">
      <w:pPr>
        <w:pStyle w:val="NoSpacing"/>
        <w:jc w:val="both"/>
        <w:rPr>
          <w:rFonts w:asciiTheme="minorHAnsi" w:hAnsiTheme="minorHAnsi"/>
          <w:noProof/>
          <w:lang w:val="en-US" w:eastAsia="nl-NL"/>
        </w:rPr>
      </w:pPr>
    </w:p>
    <w:p w14:paraId="2E4E6C0A" w14:textId="4CD5025E" w:rsidR="00E46DD6" w:rsidRPr="00517978" w:rsidRDefault="00394C15" w:rsidP="00E46DD6">
      <w:pPr>
        <w:pStyle w:val="NoSpacing"/>
        <w:jc w:val="both"/>
        <w:rPr>
          <w:rFonts w:asciiTheme="minorHAnsi" w:hAnsiTheme="minorHAnsi"/>
          <w:b/>
          <w:lang w:val="en-US"/>
        </w:rPr>
      </w:pPr>
      <w:r w:rsidRPr="00394C15">
        <w:rPr>
          <w:rFonts w:asciiTheme="minorHAnsi" w:hAnsiTheme="minorHAnsi"/>
          <w:b/>
          <w:lang w:val="en-US"/>
        </w:rPr>
        <w:t xml:space="preserve">Part I. </w:t>
      </w:r>
      <w:r w:rsidR="00E13CE3" w:rsidRPr="00E13CE3">
        <w:rPr>
          <w:rFonts w:asciiTheme="minorHAnsi" w:hAnsiTheme="minorHAnsi"/>
          <w:b/>
          <w:lang w:val="en-US"/>
        </w:rPr>
        <w:t>Structure of antitrust law and its enforcement</w:t>
      </w:r>
    </w:p>
    <w:p w14:paraId="292CC537" w14:textId="60CF3B2B" w:rsidR="00345A4A" w:rsidRPr="00345A4A" w:rsidRDefault="00345A4A" w:rsidP="00345A4A">
      <w:pPr>
        <w:pStyle w:val="NoSpacing"/>
        <w:jc w:val="both"/>
        <w:rPr>
          <w:rFonts w:asciiTheme="minorHAnsi" w:hAnsiTheme="minorHAnsi"/>
          <w:lang w:val="en-US"/>
        </w:rPr>
      </w:pPr>
      <w:r w:rsidRPr="00E417F9">
        <w:rPr>
          <w:rFonts w:asciiTheme="minorHAnsi" w:hAnsiTheme="minorHAnsi"/>
          <w:b/>
          <w:bCs/>
          <w:lang w:val="en-US"/>
        </w:rPr>
        <w:t>Chapter 1.</w:t>
      </w:r>
      <w:r w:rsidRPr="00345A4A">
        <w:rPr>
          <w:rFonts w:asciiTheme="minorHAnsi" w:hAnsiTheme="minorHAnsi"/>
          <w:lang w:val="en-US"/>
        </w:rPr>
        <w:t xml:space="preserve"> </w:t>
      </w:r>
      <w:r w:rsidR="00E13CE3" w:rsidRPr="00E13CE3">
        <w:rPr>
          <w:rFonts w:asciiTheme="minorHAnsi" w:hAnsiTheme="minorHAnsi"/>
          <w:lang w:val="en-US"/>
        </w:rPr>
        <w:t xml:space="preserve">Sources of antitrust law </w:t>
      </w:r>
    </w:p>
    <w:p w14:paraId="5B6D037D" w14:textId="3C543659" w:rsidR="00345A4A" w:rsidRDefault="00345A4A" w:rsidP="00E417F9">
      <w:pPr>
        <w:pStyle w:val="NoSpacing"/>
        <w:jc w:val="both"/>
        <w:rPr>
          <w:rFonts w:asciiTheme="minorHAnsi" w:hAnsiTheme="minorHAnsi"/>
          <w:lang w:val="en-US"/>
        </w:rPr>
      </w:pPr>
      <w:r w:rsidRPr="00345A4A">
        <w:rPr>
          <w:rFonts w:asciiTheme="minorHAnsi" w:hAnsiTheme="minorHAnsi"/>
          <w:lang w:val="en-US"/>
        </w:rPr>
        <w:t xml:space="preserve">§1. </w:t>
      </w:r>
      <w:r w:rsidR="00E13CE3" w:rsidRPr="00E13CE3">
        <w:rPr>
          <w:rFonts w:asciiTheme="minorHAnsi" w:hAnsiTheme="minorHAnsi"/>
          <w:lang w:val="en-US"/>
        </w:rPr>
        <w:t>National Sources</w:t>
      </w:r>
    </w:p>
    <w:p w14:paraId="49F962D2" w14:textId="3910CDA9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§2. International Sources</w:t>
      </w:r>
    </w:p>
    <w:p w14:paraId="5D6B8C13" w14:textId="54AE8F9B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 xml:space="preserve">§3. Secondary Sources </w:t>
      </w:r>
    </w:p>
    <w:p w14:paraId="21297BEC" w14:textId="77777777" w:rsidR="00E13CE3" w:rsidRDefault="00E13CE3" w:rsidP="006C2811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Regulations</w:t>
      </w:r>
    </w:p>
    <w:p w14:paraId="2D426D00" w14:textId="594E052D" w:rsidR="00E13CE3" w:rsidRPr="00E13CE3" w:rsidRDefault="00E13CE3" w:rsidP="006C2811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Guidelines</w:t>
      </w:r>
    </w:p>
    <w:p w14:paraId="685C6BF2" w14:textId="47C81B87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 xml:space="preserve">§4. Sources' Relation and Hierarchy </w:t>
      </w:r>
    </w:p>
    <w:p w14:paraId="05B5C855" w14:textId="62D4EB4C" w:rsid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§5. Role and authority of precedents</w:t>
      </w:r>
    </w:p>
    <w:p w14:paraId="0D93FC3B" w14:textId="4452F1FB" w:rsidR="00E13CE3" w:rsidRPr="00345A4A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417F9">
        <w:rPr>
          <w:rFonts w:asciiTheme="minorHAnsi" w:hAnsiTheme="minorHAnsi"/>
          <w:b/>
          <w:bCs/>
          <w:lang w:val="en-US"/>
        </w:rPr>
        <w:t xml:space="preserve">Chapter </w:t>
      </w:r>
      <w:r>
        <w:rPr>
          <w:rFonts w:asciiTheme="minorHAnsi" w:hAnsiTheme="minorHAnsi"/>
          <w:b/>
          <w:bCs/>
          <w:lang w:val="en-US"/>
        </w:rPr>
        <w:t>2</w:t>
      </w:r>
      <w:r w:rsidRPr="00E417F9">
        <w:rPr>
          <w:rFonts w:asciiTheme="minorHAnsi" w:hAnsiTheme="minorHAnsi"/>
          <w:b/>
          <w:bCs/>
          <w:lang w:val="en-US"/>
        </w:rPr>
        <w:t>.</w:t>
      </w:r>
      <w:r w:rsidRPr="00345A4A">
        <w:rPr>
          <w:rFonts w:asciiTheme="minorHAnsi" w:hAnsiTheme="minorHAnsi"/>
          <w:lang w:val="en-US"/>
        </w:rPr>
        <w:t xml:space="preserve"> </w:t>
      </w:r>
      <w:r w:rsidRPr="00E13CE3">
        <w:rPr>
          <w:rFonts w:asciiTheme="minorHAnsi" w:hAnsiTheme="minorHAnsi"/>
          <w:lang w:val="en-US"/>
        </w:rPr>
        <w:t>Scope of application</w:t>
      </w:r>
    </w:p>
    <w:p w14:paraId="77B4A308" w14:textId="5A82EA04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§1. Territorial reach</w:t>
      </w:r>
    </w:p>
    <w:p w14:paraId="7EC31F43" w14:textId="6B588FAA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§2. Special Sectors</w:t>
      </w:r>
    </w:p>
    <w:p w14:paraId="155D3073" w14:textId="3F8C6265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§3. State owned Enterprises and Public Utilities</w:t>
      </w:r>
    </w:p>
    <w:p w14:paraId="6787285B" w14:textId="07A79D6D" w:rsidR="00345A4A" w:rsidRPr="00630EE0" w:rsidRDefault="00E13CE3" w:rsidP="00E13CE3">
      <w:pPr>
        <w:pStyle w:val="NoSpacing"/>
        <w:jc w:val="both"/>
        <w:rPr>
          <w:rFonts w:asciiTheme="minorHAnsi" w:hAnsiTheme="minorHAnsi"/>
          <w:lang w:val="fr-CA"/>
        </w:rPr>
      </w:pPr>
      <w:r w:rsidRPr="00630EE0">
        <w:rPr>
          <w:rFonts w:asciiTheme="minorHAnsi" w:hAnsiTheme="minorHAnsi"/>
          <w:lang w:val="fr-CA"/>
        </w:rPr>
        <w:t xml:space="preserve">§4. Sensible </w:t>
      </w:r>
      <w:proofErr w:type="spellStart"/>
      <w:r w:rsidRPr="00630EE0">
        <w:rPr>
          <w:rFonts w:asciiTheme="minorHAnsi" w:hAnsiTheme="minorHAnsi"/>
          <w:lang w:val="fr-CA"/>
        </w:rPr>
        <w:t>Effect</w:t>
      </w:r>
      <w:proofErr w:type="spellEnd"/>
      <w:r w:rsidRPr="00630EE0">
        <w:rPr>
          <w:rFonts w:asciiTheme="minorHAnsi" w:hAnsiTheme="minorHAnsi"/>
          <w:lang w:val="fr-CA"/>
        </w:rPr>
        <w:t xml:space="preserve"> and De Minimis</w:t>
      </w:r>
    </w:p>
    <w:p w14:paraId="0928B545" w14:textId="43067F0C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proofErr w:type="spellStart"/>
      <w:r w:rsidRPr="00630EE0">
        <w:rPr>
          <w:rFonts w:asciiTheme="minorHAnsi" w:hAnsiTheme="minorHAnsi"/>
          <w:b/>
          <w:bCs/>
          <w:lang w:val="fr-CA"/>
        </w:rPr>
        <w:t>Chapter</w:t>
      </w:r>
      <w:proofErr w:type="spellEnd"/>
      <w:r w:rsidRPr="00630EE0">
        <w:rPr>
          <w:rFonts w:asciiTheme="minorHAnsi" w:hAnsiTheme="minorHAnsi"/>
          <w:b/>
          <w:bCs/>
          <w:lang w:val="fr-CA"/>
        </w:rPr>
        <w:t xml:space="preserve"> 3.</w:t>
      </w:r>
      <w:r w:rsidRPr="00630EE0">
        <w:rPr>
          <w:rFonts w:asciiTheme="minorHAnsi" w:hAnsiTheme="minorHAnsi"/>
          <w:lang w:val="fr-CA"/>
        </w:rPr>
        <w:t xml:space="preserve"> </w:t>
      </w:r>
      <w:r w:rsidRPr="00E13CE3">
        <w:rPr>
          <w:rFonts w:asciiTheme="minorHAnsi" w:hAnsiTheme="minorHAnsi"/>
          <w:lang w:val="en-US"/>
        </w:rPr>
        <w:t>Overview of substantive provisions</w:t>
      </w:r>
    </w:p>
    <w:p w14:paraId="2A734410" w14:textId="6B44B4D1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§1. Restrictive Agreements</w:t>
      </w:r>
    </w:p>
    <w:p w14:paraId="59D2C0F7" w14:textId="45D99E60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§2. Dominant Undertakings</w:t>
      </w:r>
    </w:p>
    <w:p w14:paraId="40CE0125" w14:textId="489DAACE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 xml:space="preserve">§3. </w:t>
      </w:r>
      <w:proofErr w:type="gramStart"/>
      <w:r w:rsidRPr="00E13CE3">
        <w:rPr>
          <w:rFonts w:asciiTheme="minorHAnsi" w:hAnsiTheme="minorHAnsi"/>
          <w:lang w:val="en-US"/>
        </w:rPr>
        <w:t>Concentrations</w:t>
      </w:r>
      <w:proofErr w:type="gramEnd"/>
    </w:p>
    <w:p w14:paraId="606036EF" w14:textId="63AE8A2F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§4. Other prohibitions</w:t>
      </w:r>
    </w:p>
    <w:p w14:paraId="35471319" w14:textId="39F815C0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 xml:space="preserve">§5. Tests of illegality </w:t>
      </w:r>
    </w:p>
    <w:p w14:paraId="601A6056" w14:textId="77777777" w:rsidR="00E13CE3" w:rsidRDefault="00E13CE3" w:rsidP="006C2811">
      <w:pPr>
        <w:pStyle w:val="NoSpacing"/>
        <w:numPr>
          <w:ilvl w:val="0"/>
          <w:numId w:val="2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Per se prohibitions and naked restraints</w:t>
      </w:r>
    </w:p>
    <w:p w14:paraId="09D0A037" w14:textId="77777777" w:rsidR="00E13CE3" w:rsidRDefault="00E13CE3" w:rsidP="006C2811">
      <w:pPr>
        <w:pStyle w:val="NoSpacing"/>
        <w:numPr>
          <w:ilvl w:val="0"/>
          <w:numId w:val="2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Balancing tests</w:t>
      </w:r>
    </w:p>
    <w:p w14:paraId="556A2852" w14:textId="502A822C" w:rsidR="00E13CE3" w:rsidRPr="00E13CE3" w:rsidRDefault="00E13CE3" w:rsidP="006C2811">
      <w:pPr>
        <w:pStyle w:val="NoSpacing"/>
        <w:numPr>
          <w:ilvl w:val="0"/>
          <w:numId w:val="2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Merger tests</w:t>
      </w:r>
    </w:p>
    <w:p w14:paraId="13831C13" w14:textId="278EAFC3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b/>
          <w:bCs/>
          <w:lang w:val="en-US"/>
        </w:rPr>
        <w:t>Chapter 4.</w:t>
      </w:r>
      <w:r w:rsidRPr="00E13CE3">
        <w:rPr>
          <w:rFonts w:asciiTheme="minorHAnsi" w:hAnsiTheme="minorHAnsi"/>
          <w:lang w:val="en-US"/>
        </w:rPr>
        <w:t xml:space="preserve"> Overview of main notions</w:t>
      </w:r>
    </w:p>
    <w:p w14:paraId="43DAC83C" w14:textId="0087C3FE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§1. Undertaking</w:t>
      </w:r>
    </w:p>
    <w:p w14:paraId="31C70069" w14:textId="15FF5C61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§2. Relevant Market</w:t>
      </w:r>
    </w:p>
    <w:p w14:paraId="2F2621EF" w14:textId="7F846ABA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§3. Market Power/Dominant Position</w:t>
      </w:r>
    </w:p>
    <w:p w14:paraId="7B5224FC" w14:textId="71A26EE0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§4. Agreements and concerted practices</w:t>
      </w:r>
    </w:p>
    <w:p w14:paraId="57AA8900" w14:textId="516382EC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§5. Restriction of competition</w:t>
      </w:r>
    </w:p>
    <w:p w14:paraId="494C58F6" w14:textId="2CC6735F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§6. Monopolization and abuse of dominance</w:t>
      </w:r>
    </w:p>
    <w:p w14:paraId="6D010F67" w14:textId="58E41DA2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 xml:space="preserve">§7. </w:t>
      </w:r>
      <w:proofErr w:type="gramStart"/>
      <w:r w:rsidRPr="00E13CE3">
        <w:rPr>
          <w:rFonts w:asciiTheme="minorHAnsi" w:hAnsiTheme="minorHAnsi"/>
          <w:lang w:val="en-US"/>
        </w:rPr>
        <w:t>Concentrations</w:t>
      </w:r>
      <w:proofErr w:type="gramEnd"/>
      <w:r w:rsidRPr="00E13CE3">
        <w:rPr>
          <w:rFonts w:asciiTheme="minorHAnsi" w:hAnsiTheme="minorHAnsi"/>
          <w:lang w:val="en-US"/>
        </w:rPr>
        <w:t xml:space="preserve"> </w:t>
      </w:r>
    </w:p>
    <w:p w14:paraId="36F857B1" w14:textId="6F1D7A27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lastRenderedPageBreak/>
        <w:t>§8. Joint Ventures</w:t>
      </w:r>
    </w:p>
    <w:p w14:paraId="39369881" w14:textId="6DEFF9C4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b/>
          <w:bCs/>
          <w:lang w:val="en-US"/>
        </w:rPr>
        <w:t>Chapter 5.</w:t>
      </w:r>
      <w:r w:rsidRPr="00E13CE3">
        <w:rPr>
          <w:rFonts w:asciiTheme="minorHAnsi" w:hAnsiTheme="minorHAnsi"/>
          <w:lang w:val="en-US"/>
        </w:rPr>
        <w:t xml:space="preserve"> Consequences of violations and enforcement institutions</w:t>
      </w:r>
    </w:p>
    <w:p w14:paraId="001D7EC9" w14:textId="77777777" w:rsid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§1. Administrative Enforcement</w:t>
      </w:r>
    </w:p>
    <w:p w14:paraId="4133501A" w14:textId="1498B4B6" w:rsidR="00E13CE3" w:rsidRPr="00E13CE3" w:rsidRDefault="00E13CE3" w:rsidP="006C2811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Antitrust Authorities</w:t>
      </w:r>
    </w:p>
    <w:p w14:paraId="295C43A2" w14:textId="77777777" w:rsidR="00E13CE3" w:rsidRDefault="00E13CE3" w:rsidP="006C2811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Formation, composition</w:t>
      </w:r>
    </w:p>
    <w:p w14:paraId="4C4BC541" w14:textId="77777777" w:rsidR="00E13CE3" w:rsidRDefault="00E13CE3" w:rsidP="006C2811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Investigating powers</w:t>
      </w:r>
    </w:p>
    <w:p w14:paraId="4A2F986E" w14:textId="77777777" w:rsidR="00E13CE3" w:rsidRDefault="00E13CE3" w:rsidP="006C2811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Adjudicating powers (ascertaining and sanctioning)</w:t>
      </w:r>
    </w:p>
    <w:p w14:paraId="66DCAD19" w14:textId="43C3D0D7" w:rsidR="00E13CE3" w:rsidRPr="00E13CE3" w:rsidRDefault="00E13CE3" w:rsidP="006C2811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Other institutional tasks (Consultancy to Parliament/Government)</w:t>
      </w:r>
    </w:p>
    <w:p w14:paraId="1D6F173E" w14:textId="77777777" w:rsidR="00E13CE3" w:rsidRDefault="00E13CE3" w:rsidP="006C2811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Government direct enforcement activities</w:t>
      </w:r>
    </w:p>
    <w:p w14:paraId="7766B7F4" w14:textId="77777777" w:rsidR="00E13CE3" w:rsidRDefault="00E13CE3" w:rsidP="006C2811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Other Administrative Agencies applying antitrust rules</w:t>
      </w:r>
    </w:p>
    <w:p w14:paraId="38EDEB40" w14:textId="77777777" w:rsidR="00E13CE3" w:rsidRDefault="00E13CE3" w:rsidP="006C2811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Administrative fines</w:t>
      </w:r>
    </w:p>
    <w:p w14:paraId="2A0D15CE" w14:textId="77777777" w:rsidR="00E13CE3" w:rsidRDefault="00E13CE3" w:rsidP="006C2811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Administrative injunctions and other restrictive orders</w:t>
      </w:r>
    </w:p>
    <w:p w14:paraId="14C47B8E" w14:textId="3360F7BE" w:rsidR="00E13CE3" w:rsidRPr="00E13CE3" w:rsidRDefault="00E13CE3" w:rsidP="006C2811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Interim measures</w:t>
      </w:r>
    </w:p>
    <w:p w14:paraId="25E200C9" w14:textId="0BFA4573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§2. Civil Enforcement</w:t>
      </w:r>
    </w:p>
    <w:p w14:paraId="5CE30A70" w14:textId="77777777" w:rsidR="00E13CE3" w:rsidRDefault="00E13CE3" w:rsidP="006C2811">
      <w:pPr>
        <w:pStyle w:val="NoSpacing"/>
        <w:numPr>
          <w:ilvl w:val="0"/>
          <w:numId w:val="5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Competent Civil Courts</w:t>
      </w:r>
    </w:p>
    <w:p w14:paraId="3B7D1119" w14:textId="1D6593C7" w:rsidR="00E13CE3" w:rsidRPr="00E13CE3" w:rsidRDefault="00E13CE3" w:rsidP="006C2811">
      <w:pPr>
        <w:pStyle w:val="NoSpacing"/>
        <w:numPr>
          <w:ilvl w:val="0"/>
          <w:numId w:val="5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Sanctions</w:t>
      </w:r>
    </w:p>
    <w:p w14:paraId="1DEFB162" w14:textId="77777777" w:rsidR="00E13CE3" w:rsidRDefault="00E13CE3" w:rsidP="006C2811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Nullity</w:t>
      </w:r>
    </w:p>
    <w:p w14:paraId="59FF8B45" w14:textId="77777777" w:rsidR="00E13CE3" w:rsidRDefault="00E13CE3" w:rsidP="006C2811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Damages</w:t>
      </w:r>
    </w:p>
    <w:p w14:paraId="20E4C67B" w14:textId="3E1C2D38" w:rsidR="00E13CE3" w:rsidRPr="00E13CE3" w:rsidRDefault="00E13CE3" w:rsidP="006C2811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Interim measures</w:t>
      </w:r>
    </w:p>
    <w:p w14:paraId="0897C26F" w14:textId="27B4AD8B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§3. Criminal Enforcement</w:t>
      </w:r>
    </w:p>
    <w:p w14:paraId="7EBC077B" w14:textId="77777777" w:rsidR="00E13CE3" w:rsidRDefault="00E13CE3" w:rsidP="006C2811">
      <w:pPr>
        <w:pStyle w:val="NoSpacing"/>
        <w:numPr>
          <w:ilvl w:val="0"/>
          <w:numId w:val="7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Criminal sanctions for antitrust violations</w:t>
      </w:r>
    </w:p>
    <w:p w14:paraId="1D067542" w14:textId="77777777" w:rsidR="00E13CE3" w:rsidRDefault="00E13CE3" w:rsidP="006C2811">
      <w:pPr>
        <w:pStyle w:val="NoSpacing"/>
        <w:numPr>
          <w:ilvl w:val="0"/>
          <w:numId w:val="7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Other application of Criminal Law to relevant conducts</w:t>
      </w:r>
    </w:p>
    <w:p w14:paraId="5C112A51" w14:textId="77777777" w:rsidR="00E13CE3" w:rsidRDefault="00E13CE3" w:rsidP="006C2811">
      <w:pPr>
        <w:pStyle w:val="NoSpacing"/>
        <w:numPr>
          <w:ilvl w:val="0"/>
          <w:numId w:val="7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Role of Prosecutors</w:t>
      </w:r>
    </w:p>
    <w:p w14:paraId="793CCFEC" w14:textId="4568AF12" w:rsidR="00E13CE3" w:rsidRPr="00E13CE3" w:rsidRDefault="00E13CE3" w:rsidP="006C2811">
      <w:pPr>
        <w:pStyle w:val="NoSpacing"/>
        <w:numPr>
          <w:ilvl w:val="0"/>
          <w:numId w:val="7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Competent Criminal Courts</w:t>
      </w:r>
    </w:p>
    <w:p w14:paraId="4BA76645" w14:textId="239F035F" w:rsidR="00E13CE3" w:rsidRDefault="00E13CE3" w:rsidP="00345A4A">
      <w:pPr>
        <w:pStyle w:val="NoSpacing"/>
        <w:jc w:val="both"/>
        <w:rPr>
          <w:rFonts w:asciiTheme="minorHAnsi" w:hAnsiTheme="minorHAnsi"/>
          <w:lang w:val="en-US"/>
        </w:rPr>
      </w:pPr>
    </w:p>
    <w:p w14:paraId="15C0351C" w14:textId="2DC8D008" w:rsidR="00E46DD6" w:rsidRDefault="00175B63" w:rsidP="00E46DD6">
      <w:pPr>
        <w:pStyle w:val="NoSpacing"/>
        <w:jc w:val="both"/>
        <w:rPr>
          <w:rFonts w:asciiTheme="minorHAnsi" w:hAnsiTheme="minorHAnsi"/>
          <w:b/>
          <w:lang w:val="en-US"/>
        </w:rPr>
      </w:pPr>
      <w:r w:rsidRPr="00175B63">
        <w:rPr>
          <w:rFonts w:asciiTheme="minorHAnsi" w:hAnsiTheme="minorHAnsi"/>
          <w:b/>
          <w:lang w:val="en-US"/>
        </w:rPr>
        <w:t xml:space="preserve">Part II. </w:t>
      </w:r>
      <w:r w:rsidR="00E13CE3" w:rsidRPr="00E13CE3">
        <w:rPr>
          <w:rFonts w:asciiTheme="minorHAnsi" w:hAnsiTheme="minorHAnsi"/>
          <w:b/>
          <w:lang w:val="en-US"/>
        </w:rPr>
        <w:t>Application of the Prohibitions</w:t>
      </w:r>
    </w:p>
    <w:p w14:paraId="04A0D3F3" w14:textId="02E876BD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b/>
          <w:bCs/>
          <w:lang w:val="en-US"/>
        </w:rPr>
        <w:t>Chapter 1.</w:t>
      </w:r>
      <w:r w:rsidRPr="00E13CE3">
        <w:rPr>
          <w:rFonts w:asciiTheme="minorHAnsi" w:hAnsiTheme="minorHAnsi"/>
          <w:lang w:val="en-US"/>
        </w:rPr>
        <w:t xml:space="preserve"> Restrictive agreements</w:t>
      </w:r>
    </w:p>
    <w:p w14:paraId="109B5A74" w14:textId="2B1FDDD8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§1. Horizontal agreements</w:t>
      </w:r>
    </w:p>
    <w:p w14:paraId="4EACDDC9" w14:textId="78C562B9" w:rsidR="00E13CE3" w:rsidRPr="00E13CE3" w:rsidRDefault="00E13CE3" w:rsidP="006C2811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Cartels</w:t>
      </w:r>
    </w:p>
    <w:p w14:paraId="1B03F222" w14:textId="77777777" w:rsidR="0039398D" w:rsidRDefault="00E13CE3" w:rsidP="006C2811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Price fixing</w:t>
      </w:r>
    </w:p>
    <w:p w14:paraId="66A058D9" w14:textId="77777777" w:rsidR="0039398D" w:rsidRDefault="00E13CE3" w:rsidP="006C2811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Market/client allocation</w:t>
      </w:r>
    </w:p>
    <w:p w14:paraId="121D2A13" w14:textId="77777777" w:rsidR="0039398D" w:rsidRDefault="00E13CE3" w:rsidP="006C2811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 xml:space="preserve">Production/innovation </w:t>
      </w:r>
      <w:proofErr w:type="gramStart"/>
      <w:r w:rsidRPr="0039398D">
        <w:rPr>
          <w:rFonts w:asciiTheme="minorHAnsi" w:hAnsiTheme="minorHAnsi"/>
          <w:lang w:val="en-US"/>
        </w:rPr>
        <w:t>limitation</w:t>
      </w:r>
      <w:proofErr w:type="gramEnd"/>
    </w:p>
    <w:p w14:paraId="4C33B4FC" w14:textId="77777777" w:rsidR="0039398D" w:rsidRDefault="00E13CE3" w:rsidP="006C2811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Group boycott</w:t>
      </w:r>
    </w:p>
    <w:p w14:paraId="4EB07454" w14:textId="5DE59937" w:rsidR="00E13CE3" w:rsidRPr="0039398D" w:rsidRDefault="00E13CE3" w:rsidP="006C2811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Collusion on other objects</w:t>
      </w:r>
    </w:p>
    <w:p w14:paraId="0B86128C" w14:textId="77777777" w:rsidR="0039398D" w:rsidRDefault="00E13CE3" w:rsidP="006C2811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Information exchange practices</w:t>
      </w:r>
    </w:p>
    <w:p w14:paraId="22898E69" w14:textId="3E563041" w:rsidR="00E13CE3" w:rsidRPr="0039398D" w:rsidRDefault="00E13CE3" w:rsidP="006C2811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Cooperation agreements</w:t>
      </w:r>
    </w:p>
    <w:p w14:paraId="7C90776B" w14:textId="77777777" w:rsidR="0039398D" w:rsidRDefault="00E13CE3" w:rsidP="006C2811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Research and development</w:t>
      </w:r>
    </w:p>
    <w:p w14:paraId="355AD85C" w14:textId="77777777" w:rsidR="0039398D" w:rsidRDefault="00E13CE3" w:rsidP="006C2811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proofErr w:type="spellStart"/>
      <w:r w:rsidRPr="0039398D">
        <w:rPr>
          <w:rFonts w:asciiTheme="minorHAnsi" w:hAnsiTheme="minorHAnsi"/>
          <w:lang w:val="en-US"/>
        </w:rPr>
        <w:t>Specialisation</w:t>
      </w:r>
      <w:proofErr w:type="spellEnd"/>
    </w:p>
    <w:p w14:paraId="0AD67285" w14:textId="77777777" w:rsidR="0039398D" w:rsidRDefault="00E13CE3" w:rsidP="006C2811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proofErr w:type="spellStart"/>
      <w:r w:rsidRPr="0039398D">
        <w:rPr>
          <w:rFonts w:asciiTheme="minorHAnsi" w:hAnsiTheme="minorHAnsi"/>
          <w:lang w:val="en-US"/>
        </w:rPr>
        <w:t>Standardisation</w:t>
      </w:r>
      <w:proofErr w:type="spellEnd"/>
    </w:p>
    <w:p w14:paraId="464E6B0C" w14:textId="77777777" w:rsidR="0039398D" w:rsidRDefault="00E13CE3" w:rsidP="006C2811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Joint production</w:t>
      </w:r>
    </w:p>
    <w:p w14:paraId="076BFE53" w14:textId="77777777" w:rsidR="0039398D" w:rsidRDefault="00E13CE3" w:rsidP="006C2811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Joint purchasing</w:t>
      </w:r>
    </w:p>
    <w:p w14:paraId="360F2813" w14:textId="421053CF" w:rsidR="00E13CE3" w:rsidRPr="0039398D" w:rsidRDefault="00E13CE3" w:rsidP="006C2811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Joint selling</w:t>
      </w:r>
    </w:p>
    <w:p w14:paraId="3E1F038D" w14:textId="55086CA0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§2. Vertical agreements</w:t>
      </w:r>
    </w:p>
    <w:p w14:paraId="6868166F" w14:textId="40206F50" w:rsidR="00E13CE3" w:rsidRPr="00E13CE3" w:rsidRDefault="00E13CE3" w:rsidP="006C2811">
      <w:pPr>
        <w:pStyle w:val="NoSpacing"/>
        <w:numPr>
          <w:ilvl w:val="0"/>
          <w:numId w:val="11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Distribution</w:t>
      </w:r>
    </w:p>
    <w:p w14:paraId="1C4ECB77" w14:textId="77777777" w:rsidR="0039398D" w:rsidRDefault="00E13CE3" w:rsidP="006C2811">
      <w:pPr>
        <w:pStyle w:val="NoSpacing"/>
        <w:numPr>
          <w:ilvl w:val="0"/>
          <w:numId w:val="12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Exclusive distributorship</w:t>
      </w:r>
    </w:p>
    <w:p w14:paraId="1E92F214" w14:textId="77777777" w:rsidR="0039398D" w:rsidRDefault="00E13CE3" w:rsidP="006C2811">
      <w:pPr>
        <w:pStyle w:val="NoSpacing"/>
        <w:numPr>
          <w:ilvl w:val="0"/>
          <w:numId w:val="12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Exclusive dealing</w:t>
      </w:r>
    </w:p>
    <w:p w14:paraId="431263E3" w14:textId="77777777" w:rsidR="0039398D" w:rsidRDefault="00E13CE3" w:rsidP="006C2811">
      <w:pPr>
        <w:pStyle w:val="NoSpacing"/>
        <w:numPr>
          <w:ilvl w:val="0"/>
          <w:numId w:val="12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Selective distribution</w:t>
      </w:r>
    </w:p>
    <w:p w14:paraId="595667C4" w14:textId="1E1C69C5" w:rsidR="00E13CE3" w:rsidRPr="0039398D" w:rsidRDefault="00E13CE3" w:rsidP="006C2811">
      <w:pPr>
        <w:pStyle w:val="NoSpacing"/>
        <w:numPr>
          <w:ilvl w:val="0"/>
          <w:numId w:val="12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Franchising</w:t>
      </w:r>
    </w:p>
    <w:p w14:paraId="05080AD3" w14:textId="2CBDF950" w:rsidR="00E13CE3" w:rsidRPr="00E13CE3" w:rsidRDefault="00E13CE3" w:rsidP="006C2811">
      <w:pPr>
        <w:pStyle w:val="NoSpacing"/>
        <w:numPr>
          <w:ilvl w:val="0"/>
          <w:numId w:val="11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 xml:space="preserve">Technology </w:t>
      </w:r>
      <w:proofErr w:type="spellStart"/>
      <w:r w:rsidRPr="00E13CE3">
        <w:rPr>
          <w:rFonts w:asciiTheme="minorHAnsi" w:hAnsiTheme="minorHAnsi"/>
          <w:lang w:val="en-US"/>
        </w:rPr>
        <w:t>licencing</w:t>
      </w:r>
      <w:proofErr w:type="spellEnd"/>
    </w:p>
    <w:p w14:paraId="09EFB59F" w14:textId="77777777" w:rsidR="0039398D" w:rsidRDefault="00E13CE3" w:rsidP="006C2811">
      <w:pPr>
        <w:pStyle w:val="NoSpacing"/>
        <w:numPr>
          <w:ilvl w:val="0"/>
          <w:numId w:val="13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 xml:space="preserve">Patent </w:t>
      </w:r>
      <w:proofErr w:type="spellStart"/>
      <w:r w:rsidRPr="0039398D">
        <w:rPr>
          <w:rFonts w:asciiTheme="minorHAnsi" w:hAnsiTheme="minorHAnsi"/>
          <w:lang w:val="en-US"/>
        </w:rPr>
        <w:t>licencing</w:t>
      </w:r>
      <w:proofErr w:type="spellEnd"/>
    </w:p>
    <w:p w14:paraId="65C2DE3C" w14:textId="77777777" w:rsidR="0039398D" w:rsidRDefault="00E13CE3" w:rsidP="006C2811">
      <w:pPr>
        <w:pStyle w:val="NoSpacing"/>
        <w:numPr>
          <w:ilvl w:val="0"/>
          <w:numId w:val="13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lastRenderedPageBreak/>
        <w:t xml:space="preserve">Trademark </w:t>
      </w:r>
      <w:proofErr w:type="spellStart"/>
      <w:r w:rsidRPr="0039398D">
        <w:rPr>
          <w:rFonts w:asciiTheme="minorHAnsi" w:hAnsiTheme="minorHAnsi"/>
          <w:lang w:val="en-US"/>
        </w:rPr>
        <w:t>licencing</w:t>
      </w:r>
      <w:proofErr w:type="spellEnd"/>
    </w:p>
    <w:p w14:paraId="6ACCA84F" w14:textId="29DEDCA1" w:rsidR="00E13CE3" w:rsidRPr="0039398D" w:rsidRDefault="00E13CE3" w:rsidP="006C2811">
      <w:pPr>
        <w:pStyle w:val="NoSpacing"/>
        <w:numPr>
          <w:ilvl w:val="0"/>
          <w:numId w:val="13"/>
        </w:numPr>
        <w:jc w:val="both"/>
        <w:rPr>
          <w:rFonts w:asciiTheme="minorHAnsi" w:hAnsiTheme="minorHAnsi"/>
          <w:lang w:val="en-US"/>
        </w:rPr>
      </w:pPr>
      <w:proofErr w:type="spellStart"/>
      <w:r w:rsidRPr="0039398D">
        <w:rPr>
          <w:rFonts w:asciiTheme="minorHAnsi" w:hAnsiTheme="minorHAnsi"/>
          <w:lang w:val="en-US"/>
        </w:rPr>
        <w:t>Know how</w:t>
      </w:r>
      <w:proofErr w:type="spellEnd"/>
      <w:r w:rsidRPr="0039398D">
        <w:rPr>
          <w:rFonts w:asciiTheme="minorHAnsi" w:hAnsiTheme="minorHAnsi"/>
          <w:lang w:val="en-US"/>
        </w:rPr>
        <w:t xml:space="preserve"> and trade secret </w:t>
      </w:r>
      <w:proofErr w:type="spellStart"/>
      <w:r w:rsidRPr="0039398D">
        <w:rPr>
          <w:rFonts w:asciiTheme="minorHAnsi" w:hAnsiTheme="minorHAnsi"/>
          <w:lang w:val="en-US"/>
        </w:rPr>
        <w:t>licencing</w:t>
      </w:r>
      <w:proofErr w:type="spellEnd"/>
    </w:p>
    <w:p w14:paraId="6D71D882" w14:textId="16DEBCA3" w:rsidR="00E13CE3" w:rsidRPr="00E13CE3" w:rsidRDefault="0039398D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b/>
          <w:bCs/>
          <w:lang w:val="en-US"/>
        </w:rPr>
        <w:t>Chapter 2.</w:t>
      </w:r>
      <w:r w:rsidRPr="00E13CE3">
        <w:rPr>
          <w:rFonts w:asciiTheme="minorHAnsi" w:hAnsiTheme="minorHAnsi"/>
          <w:lang w:val="en-US"/>
        </w:rPr>
        <w:t xml:space="preserve"> Dominant </w:t>
      </w:r>
      <w:proofErr w:type="gramStart"/>
      <w:r w:rsidRPr="00E13CE3">
        <w:rPr>
          <w:rFonts w:asciiTheme="minorHAnsi" w:hAnsiTheme="minorHAnsi"/>
          <w:lang w:val="en-US"/>
        </w:rPr>
        <w:t>undertakings'</w:t>
      </w:r>
      <w:proofErr w:type="gramEnd"/>
      <w:r w:rsidRPr="00E13CE3">
        <w:rPr>
          <w:rFonts w:asciiTheme="minorHAnsi" w:hAnsiTheme="minorHAnsi"/>
          <w:lang w:val="en-US"/>
        </w:rPr>
        <w:t xml:space="preserve"> prohibited practices</w:t>
      </w:r>
    </w:p>
    <w:p w14:paraId="6857938A" w14:textId="79F7856A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§1. Exploitative practices</w:t>
      </w:r>
    </w:p>
    <w:p w14:paraId="3250DFF9" w14:textId="77777777" w:rsidR="0039398D" w:rsidRDefault="00E13CE3" w:rsidP="006C2811">
      <w:pPr>
        <w:pStyle w:val="NoSpacing"/>
        <w:numPr>
          <w:ilvl w:val="0"/>
          <w:numId w:val="14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Excessive/unfair pricing</w:t>
      </w:r>
    </w:p>
    <w:p w14:paraId="77FCBA33" w14:textId="295B657B" w:rsidR="00E13CE3" w:rsidRPr="0039398D" w:rsidRDefault="00E13CE3" w:rsidP="006C2811">
      <w:pPr>
        <w:pStyle w:val="NoSpacing"/>
        <w:numPr>
          <w:ilvl w:val="0"/>
          <w:numId w:val="14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Discrimination</w:t>
      </w:r>
    </w:p>
    <w:p w14:paraId="1458A352" w14:textId="63AD2773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§2. Exclusionary practices</w:t>
      </w:r>
    </w:p>
    <w:p w14:paraId="3705A3AD" w14:textId="77777777" w:rsidR="0039398D" w:rsidRDefault="00E13CE3" w:rsidP="006C2811">
      <w:pPr>
        <w:pStyle w:val="NoSpacing"/>
        <w:numPr>
          <w:ilvl w:val="0"/>
          <w:numId w:val="15"/>
        </w:numPr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Predation</w:t>
      </w:r>
    </w:p>
    <w:p w14:paraId="68261968" w14:textId="77777777" w:rsidR="0039398D" w:rsidRDefault="00E13CE3" w:rsidP="006C2811">
      <w:pPr>
        <w:pStyle w:val="NoSpacing"/>
        <w:numPr>
          <w:ilvl w:val="0"/>
          <w:numId w:val="15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Tying</w:t>
      </w:r>
    </w:p>
    <w:p w14:paraId="50FAFC12" w14:textId="77777777" w:rsidR="0039398D" w:rsidRDefault="00E13CE3" w:rsidP="006C2811">
      <w:pPr>
        <w:pStyle w:val="NoSpacing"/>
        <w:numPr>
          <w:ilvl w:val="0"/>
          <w:numId w:val="15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Rebates</w:t>
      </w:r>
    </w:p>
    <w:p w14:paraId="266FB802" w14:textId="77777777" w:rsidR="0039398D" w:rsidRDefault="00E13CE3" w:rsidP="006C2811">
      <w:pPr>
        <w:pStyle w:val="NoSpacing"/>
        <w:numPr>
          <w:ilvl w:val="0"/>
          <w:numId w:val="15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Refusal to deal</w:t>
      </w:r>
    </w:p>
    <w:p w14:paraId="69C35376" w14:textId="4ABEAE4D" w:rsidR="00E13CE3" w:rsidRPr="0039398D" w:rsidRDefault="00E13CE3" w:rsidP="006C2811">
      <w:pPr>
        <w:pStyle w:val="NoSpacing"/>
        <w:numPr>
          <w:ilvl w:val="0"/>
          <w:numId w:val="15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Price squeeze</w:t>
      </w:r>
    </w:p>
    <w:p w14:paraId="0565C4B1" w14:textId="52875912" w:rsidR="00E13CE3" w:rsidRPr="00E13CE3" w:rsidRDefault="0039398D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b/>
          <w:bCs/>
          <w:lang w:val="en-US"/>
        </w:rPr>
        <w:t>Chapter 3.</w:t>
      </w:r>
      <w:r w:rsidRPr="00E13CE3">
        <w:rPr>
          <w:rFonts w:asciiTheme="minorHAnsi" w:hAnsiTheme="minorHAnsi"/>
          <w:lang w:val="en-US"/>
        </w:rPr>
        <w:t xml:space="preserve"> </w:t>
      </w:r>
      <w:proofErr w:type="gramStart"/>
      <w:r w:rsidRPr="00E13CE3">
        <w:rPr>
          <w:rFonts w:asciiTheme="minorHAnsi" w:hAnsiTheme="minorHAnsi"/>
          <w:lang w:val="en-US"/>
        </w:rPr>
        <w:t>Concentrations</w:t>
      </w:r>
      <w:proofErr w:type="gramEnd"/>
    </w:p>
    <w:p w14:paraId="6372F45F" w14:textId="10319F23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§1. Horizontal mergers</w:t>
      </w:r>
    </w:p>
    <w:p w14:paraId="7B1623C8" w14:textId="5AB2A90D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§2. Vertical mergers</w:t>
      </w:r>
    </w:p>
    <w:p w14:paraId="753F6C51" w14:textId="130C3F6D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§3. Market/product extension mergers</w:t>
      </w:r>
    </w:p>
    <w:p w14:paraId="22542895" w14:textId="57E9FB0F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 xml:space="preserve">§4. Pure Conglomerate mergers </w:t>
      </w:r>
    </w:p>
    <w:p w14:paraId="0FB1A883" w14:textId="46514CB5" w:rsidR="00E13CE3" w:rsidRPr="00E13CE3" w:rsidRDefault="00E13CE3" w:rsidP="00E13CE3">
      <w:pPr>
        <w:pStyle w:val="NoSpacing"/>
        <w:jc w:val="both"/>
        <w:rPr>
          <w:rFonts w:asciiTheme="minorHAnsi" w:hAnsiTheme="minorHAnsi"/>
          <w:lang w:val="en-US"/>
        </w:rPr>
      </w:pPr>
      <w:r w:rsidRPr="00E13CE3">
        <w:rPr>
          <w:rFonts w:asciiTheme="minorHAnsi" w:hAnsiTheme="minorHAnsi"/>
          <w:lang w:val="en-US"/>
        </w:rPr>
        <w:t>§5. Joint ventures</w:t>
      </w:r>
    </w:p>
    <w:p w14:paraId="61B7AEF3" w14:textId="5EBF85F4" w:rsidR="004B0E6A" w:rsidRDefault="004B0E6A" w:rsidP="004B0E6A">
      <w:pPr>
        <w:pStyle w:val="NoSpacing"/>
        <w:jc w:val="both"/>
        <w:rPr>
          <w:rFonts w:asciiTheme="minorHAnsi" w:hAnsiTheme="minorHAnsi"/>
          <w:lang w:val="en-US"/>
        </w:rPr>
      </w:pPr>
    </w:p>
    <w:p w14:paraId="5F258E4C" w14:textId="24A6FC64" w:rsidR="004B0E6A" w:rsidRDefault="004B0E6A" w:rsidP="004B0E6A">
      <w:pPr>
        <w:pStyle w:val="NoSpacing"/>
        <w:jc w:val="both"/>
        <w:rPr>
          <w:rFonts w:asciiTheme="minorHAnsi" w:hAnsiTheme="minorHAnsi"/>
          <w:b/>
          <w:lang w:val="en-US" w:eastAsia="nl-NL"/>
        </w:rPr>
      </w:pPr>
      <w:r w:rsidRPr="004B0E6A">
        <w:rPr>
          <w:rFonts w:asciiTheme="minorHAnsi" w:hAnsiTheme="minorHAnsi"/>
          <w:b/>
          <w:lang w:val="en-US" w:eastAsia="nl-NL"/>
        </w:rPr>
        <w:t xml:space="preserve">Part III. </w:t>
      </w:r>
      <w:r w:rsidR="0039398D" w:rsidRPr="0039398D">
        <w:rPr>
          <w:rFonts w:asciiTheme="minorHAnsi" w:hAnsiTheme="minorHAnsi"/>
          <w:b/>
          <w:lang w:val="en-US" w:eastAsia="nl-NL"/>
        </w:rPr>
        <w:t>Administrative procedure</w:t>
      </w:r>
    </w:p>
    <w:p w14:paraId="6895C5F4" w14:textId="00113AEB" w:rsidR="0039398D" w:rsidRPr="0039398D" w:rsidRDefault="0039398D" w:rsidP="0039398D">
      <w:pPr>
        <w:pStyle w:val="NoSpacing"/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b/>
          <w:bCs/>
          <w:lang w:val="en-US"/>
        </w:rPr>
        <w:t>Chapter 1.</w:t>
      </w:r>
      <w:r w:rsidRPr="0039398D">
        <w:rPr>
          <w:rFonts w:asciiTheme="minorHAnsi" w:hAnsiTheme="minorHAnsi"/>
          <w:lang w:val="en-US"/>
        </w:rPr>
        <w:t xml:space="preserve"> Administrative investigations before the antitrust authority</w:t>
      </w:r>
    </w:p>
    <w:p w14:paraId="7ED15897" w14:textId="300E0205" w:rsidR="0039398D" w:rsidRPr="0039398D" w:rsidRDefault="0039398D" w:rsidP="0039398D">
      <w:pPr>
        <w:pStyle w:val="NoSpacing"/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§1. Initiative</w:t>
      </w:r>
    </w:p>
    <w:p w14:paraId="7D329654" w14:textId="77777777" w:rsidR="0039398D" w:rsidRDefault="0039398D" w:rsidP="006C2811">
      <w:pPr>
        <w:pStyle w:val="NoSpacing"/>
        <w:numPr>
          <w:ilvl w:val="0"/>
          <w:numId w:val="16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General sectors inquiries</w:t>
      </w:r>
    </w:p>
    <w:p w14:paraId="1376F3BC" w14:textId="77777777" w:rsidR="0039398D" w:rsidRDefault="0039398D" w:rsidP="006C2811">
      <w:pPr>
        <w:pStyle w:val="NoSpacing"/>
        <w:numPr>
          <w:ilvl w:val="0"/>
          <w:numId w:val="16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Ex Officio investigations</w:t>
      </w:r>
    </w:p>
    <w:p w14:paraId="082A7D56" w14:textId="5B98E430" w:rsidR="0039398D" w:rsidRPr="0039398D" w:rsidRDefault="0039398D" w:rsidP="006C2811">
      <w:pPr>
        <w:pStyle w:val="NoSpacing"/>
        <w:numPr>
          <w:ilvl w:val="0"/>
          <w:numId w:val="16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Complaints</w:t>
      </w:r>
    </w:p>
    <w:p w14:paraId="489F7B90" w14:textId="55713528" w:rsidR="0039398D" w:rsidRPr="0039398D" w:rsidRDefault="0039398D" w:rsidP="0039398D">
      <w:pPr>
        <w:pStyle w:val="NoSpacing"/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§2. Powers</w:t>
      </w:r>
    </w:p>
    <w:p w14:paraId="57BFD594" w14:textId="77777777" w:rsidR="0039398D" w:rsidRDefault="0039398D" w:rsidP="006C2811">
      <w:pPr>
        <w:pStyle w:val="NoSpacing"/>
        <w:numPr>
          <w:ilvl w:val="0"/>
          <w:numId w:val="17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 xml:space="preserve">Requests for information </w:t>
      </w:r>
    </w:p>
    <w:p w14:paraId="25DBB662" w14:textId="77777777" w:rsidR="0039398D" w:rsidRDefault="0039398D" w:rsidP="006C2811">
      <w:pPr>
        <w:pStyle w:val="NoSpacing"/>
        <w:numPr>
          <w:ilvl w:val="0"/>
          <w:numId w:val="17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 xml:space="preserve">Investigating and </w:t>
      </w:r>
      <w:proofErr w:type="gramStart"/>
      <w:r w:rsidRPr="0039398D">
        <w:rPr>
          <w:rFonts w:asciiTheme="minorHAnsi" w:hAnsiTheme="minorHAnsi"/>
          <w:lang w:val="en-US"/>
        </w:rPr>
        <w:t>search</w:t>
      </w:r>
      <w:proofErr w:type="gramEnd"/>
      <w:r w:rsidRPr="0039398D">
        <w:rPr>
          <w:rFonts w:asciiTheme="minorHAnsi" w:hAnsiTheme="minorHAnsi"/>
          <w:lang w:val="en-US"/>
        </w:rPr>
        <w:t xml:space="preserve"> powers</w:t>
      </w:r>
    </w:p>
    <w:p w14:paraId="4B3F3C6B" w14:textId="0BD92E8E" w:rsidR="0039398D" w:rsidRPr="0039398D" w:rsidRDefault="0039398D" w:rsidP="006C2811">
      <w:pPr>
        <w:pStyle w:val="NoSpacing"/>
        <w:numPr>
          <w:ilvl w:val="0"/>
          <w:numId w:val="17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Cooperation with other State Institutions</w:t>
      </w:r>
    </w:p>
    <w:p w14:paraId="4701A3D5" w14:textId="78F09B4D" w:rsidR="0039398D" w:rsidRPr="0039398D" w:rsidRDefault="0039398D" w:rsidP="0039398D">
      <w:pPr>
        <w:pStyle w:val="NoSpacing"/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 xml:space="preserve">§3. Right of </w:t>
      </w:r>
      <w:proofErr w:type="spellStart"/>
      <w:r w:rsidRPr="0039398D">
        <w:rPr>
          <w:rFonts w:asciiTheme="minorHAnsi" w:hAnsiTheme="minorHAnsi"/>
          <w:lang w:val="en-US"/>
        </w:rPr>
        <w:t>defence</w:t>
      </w:r>
      <w:proofErr w:type="spellEnd"/>
    </w:p>
    <w:p w14:paraId="5B996F13" w14:textId="77777777" w:rsidR="0039398D" w:rsidRDefault="0039398D" w:rsidP="006C2811">
      <w:pPr>
        <w:pStyle w:val="NoSpacing"/>
        <w:numPr>
          <w:ilvl w:val="0"/>
          <w:numId w:val="18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Content and notification of opening decisions</w:t>
      </w:r>
    </w:p>
    <w:p w14:paraId="7071C518" w14:textId="77777777" w:rsidR="0039398D" w:rsidRDefault="0039398D" w:rsidP="006C2811">
      <w:pPr>
        <w:pStyle w:val="NoSpacing"/>
        <w:numPr>
          <w:ilvl w:val="0"/>
          <w:numId w:val="18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Proceedings: hearings, access to file, briefs</w:t>
      </w:r>
    </w:p>
    <w:p w14:paraId="3C56A536" w14:textId="77777777" w:rsidR="0039398D" w:rsidRDefault="0039398D" w:rsidP="006C2811">
      <w:pPr>
        <w:pStyle w:val="NoSpacing"/>
        <w:numPr>
          <w:ilvl w:val="0"/>
          <w:numId w:val="18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Statement of Objections</w:t>
      </w:r>
    </w:p>
    <w:p w14:paraId="3D087AF5" w14:textId="4F91FB12" w:rsidR="0039398D" w:rsidRPr="0039398D" w:rsidRDefault="0039398D" w:rsidP="006C2811">
      <w:pPr>
        <w:pStyle w:val="NoSpacing"/>
        <w:numPr>
          <w:ilvl w:val="0"/>
          <w:numId w:val="18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Final Hearing and Decision</w:t>
      </w:r>
    </w:p>
    <w:p w14:paraId="0961EB17" w14:textId="4FC8A4F9" w:rsidR="0039398D" w:rsidRPr="0039398D" w:rsidRDefault="0039398D" w:rsidP="0039398D">
      <w:pPr>
        <w:pStyle w:val="NoSpacing"/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b/>
          <w:bCs/>
          <w:lang w:val="en-US"/>
        </w:rPr>
        <w:t>Chapter 2.</w:t>
      </w:r>
      <w:r w:rsidRPr="0039398D">
        <w:rPr>
          <w:rFonts w:asciiTheme="minorHAnsi" w:hAnsiTheme="minorHAnsi"/>
          <w:lang w:val="en-US"/>
        </w:rPr>
        <w:t xml:space="preserve"> Voluntary notifications and clearance decisions</w:t>
      </w:r>
    </w:p>
    <w:p w14:paraId="5192A071" w14:textId="77777777" w:rsidR="0039398D" w:rsidRPr="0039398D" w:rsidRDefault="0039398D" w:rsidP="0039398D">
      <w:pPr>
        <w:pStyle w:val="NoSpacing"/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MERGER CONTROL</w:t>
      </w:r>
    </w:p>
    <w:p w14:paraId="0B9FF3A2" w14:textId="2E59BDA1" w:rsidR="0039398D" w:rsidRPr="0039398D" w:rsidRDefault="0039398D" w:rsidP="0039398D">
      <w:pPr>
        <w:pStyle w:val="NoSpacing"/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§1. Preliminary filing obligations</w:t>
      </w:r>
    </w:p>
    <w:p w14:paraId="30D0E963" w14:textId="77777777" w:rsidR="0039398D" w:rsidRDefault="0039398D" w:rsidP="006C2811">
      <w:pPr>
        <w:pStyle w:val="NoSpacing"/>
        <w:numPr>
          <w:ilvl w:val="0"/>
          <w:numId w:val="19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 xml:space="preserve">Criteria and </w:t>
      </w:r>
      <w:proofErr w:type="gramStart"/>
      <w:r w:rsidRPr="0039398D">
        <w:rPr>
          <w:rFonts w:asciiTheme="minorHAnsi" w:hAnsiTheme="minorHAnsi"/>
          <w:lang w:val="en-US"/>
        </w:rPr>
        <w:t>thresholds</w:t>
      </w:r>
      <w:proofErr w:type="gramEnd"/>
    </w:p>
    <w:p w14:paraId="4D59D01F" w14:textId="77777777" w:rsidR="0039398D" w:rsidRDefault="0039398D" w:rsidP="006C2811">
      <w:pPr>
        <w:pStyle w:val="NoSpacing"/>
        <w:numPr>
          <w:ilvl w:val="0"/>
          <w:numId w:val="19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Turnover calculation</w:t>
      </w:r>
    </w:p>
    <w:p w14:paraId="48AEE4D8" w14:textId="77777777" w:rsidR="0039398D" w:rsidRDefault="0039398D" w:rsidP="006C2811">
      <w:pPr>
        <w:pStyle w:val="NoSpacing"/>
        <w:numPr>
          <w:ilvl w:val="0"/>
          <w:numId w:val="19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Market share calculation</w:t>
      </w:r>
    </w:p>
    <w:p w14:paraId="3B907BA5" w14:textId="10FCAE14" w:rsidR="0039398D" w:rsidRPr="0039398D" w:rsidRDefault="0039398D" w:rsidP="006C2811">
      <w:pPr>
        <w:pStyle w:val="NoSpacing"/>
        <w:numPr>
          <w:ilvl w:val="0"/>
          <w:numId w:val="19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Other relevant notions</w:t>
      </w:r>
    </w:p>
    <w:p w14:paraId="40EB386E" w14:textId="788E196B" w:rsidR="0039398D" w:rsidRPr="0039398D" w:rsidRDefault="0039398D" w:rsidP="0039398D">
      <w:pPr>
        <w:pStyle w:val="NoSpacing"/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§2. Structure of proceedings</w:t>
      </w:r>
    </w:p>
    <w:p w14:paraId="36E4B0B1" w14:textId="77777777" w:rsidR="0039398D" w:rsidRDefault="0039398D" w:rsidP="006C2811">
      <w:pPr>
        <w:pStyle w:val="NoSpacing"/>
        <w:numPr>
          <w:ilvl w:val="0"/>
          <w:numId w:val="20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Preliminary assessment and full investigation</w:t>
      </w:r>
    </w:p>
    <w:p w14:paraId="51C0CF18" w14:textId="77777777" w:rsidR="0039398D" w:rsidRDefault="0039398D" w:rsidP="006C2811">
      <w:pPr>
        <w:pStyle w:val="NoSpacing"/>
        <w:numPr>
          <w:ilvl w:val="0"/>
          <w:numId w:val="20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Time framework</w:t>
      </w:r>
    </w:p>
    <w:p w14:paraId="32E784D0" w14:textId="2D091D96" w:rsidR="0039398D" w:rsidRPr="0039398D" w:rsidRDefault="0039398D" w:rsidP="006C2811">
      <w:pPr>
        <w:pStyle w:val="NoSpacing"/>
        <w:numPr>
          <w:ilvl w:val="0"/>
          <w:numId w:val="20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 xml:space="preserve">Right of </w:t>
      </w:r>
      <w:proofErr w:type="spellStart"/>
      <w:r w:rsidRPr="0039398D">
        <w:rPr>
          <w:rFonts w:asciiTheme="minorHAnsi" w:hAnsiTheme="minorHAnsi"/>
          <w:lang w:val="en-US"/>
        </w:rPr>
        <w:t>defence</w:t>
      </w:r>
      <w:proofErr w:type="spellEnd"/>
    </w:p>
    <w:p w14:paraId="631595F5" w14:textId="6CD5B01F" w:rsidR="0039398D" w:rsidRPr="0039398D" w:rsidRDefault="0039398D" w:rsidP="0039398D">
      <w:pPr>
        <w:pStyle w:val="NoSpacing"/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 xml:space="preserve">§3. Clearance and conditional clearance </w:t>
      </w:r>
    </w:p>
    <w:p w14:paraId="4294C2AF" w14:textId="3E8C6867" w:rsidR="0039398D" w:rsidRPr="0039398D" w:rsidRDefault="0039398D" w:rsidP="006C2811">
      <w:pPr>
        <w:pStyle w:val="NoSpacing"/>
        <w:numPr>
          <w:ilvl w:val="0"/>
          <w:numId w:val="21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Conditions and undertakings</w:t>
      </w:r>
    </w:p>
    <w:p w14:paraId="72110EB0" w14:textId="77777777" w:rsidR="0039398D" w:rsidRDefault="0039398D" w:rsidP="006C2811">
      <w:pPr>
        <w:pStyle w:val="NoSpacing"/>
        <w:numPr>
          <w:ilvl w:val="0"/>
          <w:numId w:val="22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Content</w:t>
      </w:r>
    </w:p>
    <w:p w14:paraId="2F275BB0" w14:textId="6E529AFF" w:rsidR="0039398D" w:rsidRPr="0039398D" w:rsidRDefault="0039398D" w:rsidP="006C2811">
      <w:pPr>
        <w:pStyle w:val="NoSpacing"/>
        <w:numPr>
          <w:ilvl w:val="0"/>
          <w:numId w:val="22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Timing</w:t>
      </w:r>
    </w:p>
    <w:p w14:paraId="3FABBD5E" w14:textId="136D75FE" w:rsidR="0039398D" w:rsidRPr="0039398D" w:rsidRDefault="0039398D" w:rsidP="0039398D">
      <w:pPr>
        <w:pStyle w:val="NoSpacing"/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§4. Relations with other merger control authorities</w:t>
      </w:r>
    </w:p>
    <w:p w14:paraId="617392AB" w14:textId="77777777" w:rsidR="0039398D" w:rsidRDefault="0039398D" w:rsidP="006C2811">
      <w:pPr>
        <w:pStyle w:val="NoSpacing"/>
        <w:numPr>
          <w:ilvl w:val="0"/>
          <w:numId w:val="23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lastRenderedPageBreak/>
        <w:t>Other authorities within the local Jurisdiction</w:t>
      </w:r>
    </w:p>
    <w:p w14:paraId="6E8CA2F9" w14:textId="1D47AAE3" w:rsidR="0039398D" w:rsidRPr="0039398D" w:rsidRDefault="0039398D" w:rsidP="006C2811">
      <w:pPr>
        <w:pStyle w:val="NoSpacing"/>
        <w:numPr>
          <w:ilvl w:val="0"/>
          <w:numId w:val="23"/>
        </w:numPr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International coordination</w:t>
      </w:r>
    </w:p>
    <w:p w14:paraId="6FA0862D" w14:textId="72D2F420" w:rsidR="0039398D" w:rsidRPr="0039398D" w:rsidRDefault="0039398D" w:rsidP="0039398D">
      <w:pPr>
        <w:pStyle w:val="NoSpacing"/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b/>
          <w:bCs/>
          <w:lang w:val="en-US"/>
        </w:rPr>
        <w:t>Chapter 3.</w:t>
      </w:r>
      <w:r w:rsidRPr="0039398D">
        <w:rPr>
          <w:rFonts w:asciiTheme="minorHAnsi" w:hAnsiTheme="minorHAnsi"/>
          <w:lang w:val="en-US"/>
        </w:rPr>
        <w:t xml:space="preserve"> </w:t>
      </w:r>
      <w:proofErr w:type="gramStart"/>
      <w:r w:rsidRPr="0039398D">
        <w:rPr>
          <w:rFonts w:asciiTheme="minorHAnsi" w:hAnsiTheme="minorHAnsi"/>
          <w:lang w:val="en-US"/>
        </w:rPr>
        <w:t>Challenging of</w:t>
      </w:r>
      <w:proofErr w:type="gramEnd"/>
      <w:r w:rsidRPr="0039398D">
        <w:rPr>
          <w:rFonts w:asciiTheme="minorHAnsi" w:hAnsiTheme="minorHAnsi"/>
          <w:lang w:val="en-US"/>
        </w:rPr>
        <w:t xml:space="preserve"> the administrative decision</w:t>
      </w:r>
    </w:p>
    <w:p w14:paraId="01315248" w14:textId="21EC5681" w:rsidR="0039398D" w:rsidRPr="0039398D" w:rsidRDefault="0039398D" w:rsidP="0039398D">
      <w:pPr>
        <w:pStyle w:val="NoSpacing"/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§1. Competent Courts</w:t>
      </w:r>
    </w:p>
    <w:p w14:paraId="76B860EF" w14:textId="02BF557B" w:rsidR="0039398D" w:rsidRPr="0039398D" w:rsidRDefault="0039398D" w:rsidP="0039398D">
      <w:pPr>
        <w:pStyle w:val="NoSpacing"/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§2. Time limits</w:t>
      </w:r>
    </w:p>
    <w:p w14:paraId="489DEB13" w14:textId="013EEF28" w:rsidR="0039398D" w:rsidRPr="0039398D" w:rsidRDefault="0039398D" w:rsidP="0039398D">
      <w:pPr>
        <w:pStyle w:val="NoSpacing"/>
        <w:jc w:val="both"/>
        <w:rPr>
          <w:rFonts w:asciiTheme="minorHAnsi" w:hAnsiTheme="minorHAnsi"/>
          <w:lang w:val="en-US"/>
        </w:rPr>
      </w:pPr>
      <w:r w:rsidRPr="0039398D">
        <w:rPr>
          <w:rFonts w:asciiTheme="minorHAnsi" w:hAnsiTheme="minorHAnsi"/>
          <w:lang w:val="en-US"/>
        </w:rPr>
        <w:t>§3. Scope of Judicial Review</w:t>
      </w:r>
    </w:p>
    <w:p w14:paraId="0D2EC54E" w14:textId="77777777" w:rsidR="00C877FF" w:rsidRPr="00957B48" w:rsidRDefault="00C877FF" w:rsidP="00957B48">
      <w:pPr>
        <w:pStyle w:val="NoSpacing"/>
        <w:jc w:val="both"/>
        <w:rPr>
          <w:rFonts w:asciiTheme="minorHAnsi" w:hAnsiTheme="minorHAnsi"/>
          <w:lang w:val="en-US"/>
        </w:rPr>
      </w:pPr>
    </w:p>
    <w:sectPr w:rsidR="00C877FF" w:rsidRPr="00957B4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4DF6E" w14:textId="77777777" w:rsidR="00ED293B" w:rsidRDefault="00ED293B" w:rsidP="00CB56E3">
      <w:r>
        <w:separator/>
      </w:r>
    </w:p>
  </w:endnote>
  <w:endnote w:type="continuationSeparator" w:id="0">
    <w:p w14:paraId="03E34819" w14:textId="77777777" w:rsidR="00ED293B" w:rsidRDefault="00ED293B" w:rsidP="00CB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E4555" w14:textId="77777777" w:rsidR="00ED293B" w:rsidRDefault="00ED293B" w:rsidP="00CB56E3">
      <w:r>
        <w:separator/>
      </w:r>
    </w:p>
  </w:footnote>
  <w:footnote w:type="continuationSeparator" w:id="0">
    <w:p w14:paraId="43412876" w14:textId="77777777" w:rsidR="00ED293B" w:rsidRDefault="00ED293B" w:rsidP="00CB56E3">
      <w:r>
        <w:continuationSeparator/>
      </w:r>
    </w:p>
  </w:footnote>
  <w:footnote w:id="1">
    <w:p w14:paraId="4AF07EE1" w14:textId="77777777" w:rsidR="001B4656" w:rsidRDefault="001B4656" w:rsidP="001B4656">
      <w:pPr>
        <w:pStyle w:val="FootnoteText"/>
        <w:rPr>
          <w:lang w:val="en-NL"/>
        </w:rPr>
      </w:pPr>
      <w:r>
        <w:rPr>
          <w:rStyle w:val="FootnoteReference"/>
        </w:rPr>
        <w:t>*</w:t>
      </w:r>
      <w:r>
        <w:t xml:space="preserve"> The table of contents is automatically generated by the publisher; it is not provided by the author.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5DB41" w14:textId="77777777" w:rsidR="00CB56E3" w:rsidRPr="00CB56E3" w:rsidRDefault="00CB56E3" w:rsidP="00CB56E3">
    <w:pPr>
      <w:pStyle w:val="Header"/>
      <w:jc w:val="center"/>
    </w:pPr>
    <w:r>
      <w:rPr>
        <w:rFonts w:asciiTheme="minorHAnsi" w:hAnsiTheme="minorHAnsi"/>
        <w:b/>
        <w:bCs/>
        <w:noProof/>
        <w:sz w:val="22"/>
        <w:szCs w:val="22"/>
        <w:lang w:val="en-GB" w:eastAsia="en-GB"/>
      </w:rPr>
      <w:drawing>
        <wp:inline distT="0" distB="0" distL="0" distR="0" wp14:anchorId="7F00D2CF" wp14:editId="5DA45565">
          <wp:extent cx="2318431" cy="657225"/>
          <wp:effectExtent l="0" t="0" r="5715" b="0"/>
          <wp:docPr id="1801113320" name="Picture 18011133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479" cy="678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35BFD"/>
    <w:multiLevelType w:val="hybridMultilevel"/>
    <w:tmpl w:val="39804724"/>
    <w:lvl w:ilvl="0" w:tplc="BB066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5D1F"/>
    <w:multiLevelType w:val="hybridMultilevel"/>
    <w:tmpl w:val="4BA69978"/>
    <w:lvl w:ilvl="0" w:tplc="68308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135DD"/>
    <w:multiLevelType w:val="hybridMultilevel"/>
    <w:tmpl w:val="A0A68638"/>
    <w:lvl w:ilvl="0" w:tplc="1EBA2C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B133D"/>
    <w:multiLevelType w:val="hybridMultilevel"/>
    <w:tmpl w:val="C918526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3A5B4A"/>
    <w:multiLevelType w:val="hybridMultilevel"/>
    <w:tmpl w:val="A47CA56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F54934"/>
    <w:multiLevelType w:val="hybridMultilevel"/>
    <w:tmpl w:val="368872A6"/>
    <w:lvl w:ilvl="0" w:tplc="249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D0416"/>
    <w:multiLevelType w:val="hybridMultilevel"/>
    <w:tmpl w:val="4A12E45C"/>
    <w:lvl w:ilvl="0" w:tplc="03EE39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77286"/>
    <w:multiLevelType w:val="hybridMultilevel"/>
    <w:tmpl w:val="87648EE6"/>
    <w:lvl w:ilvl="0" w:tplc="68029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85D75"/>
    <w:multiLevelType w:val="hybridMultilevel"/>
    <w:tmpl w:val="C7F22BE8"/>
    <w:lvl w:ilvl="0" w:tplc="79D422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92DA5"/>
    <w:multiLevelType w:val="hybridMultilevel"/>
    <w:tmpl w:val="B50C1176"/>
    <w:lvl w:ilvl="0" w:tplc="6BC83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6599E"/>
    <w:multiLevelType w:val="hybridMultilevel"/>
    <w:tmpl w:val="94F26EC4"/>
    <w:lvl w:ilvl="0" w:tplc="6114CA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A402C"/>
    <w:multiLevelType w:val="hybridMultilevel"/>
    <w:tmpl w:val="4CEAFE42"/>
    <w:lvl w:ilvl="0" w:tplc="4FF0F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71BB2"/>
    <w:multiLevelType w:val="hybridMultilevel"/>
    <w:tmpl w:val="BFB87044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9B33B95"/>
    <w:multiLevelType w:val="hybridMultilevel"/>
    <w:tmpl w:val="48AA2BB6"/>
    <w:lvl w:ilvl="0" w:tplc="7CB84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81CFA"/>
    <w:multiLevelType w:val="hybridMultilevel"/>
    <w:tmpl w:val="DD64C490"/>
    <w:lvl w:ilvl="0" w:tplc="FFF63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82EB7"/>
    <w:multiLevelType w:val="hybridMultilevel"/>
    <w:tmpl w:val="F1FA9A08"/>
    <w:lvl w:ilvl="0" w:tplc="B01A89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BC6B51"/>
    <w:multiLevelType w:val="hybridMultilevel"/>
    <w:tmpl w:val="A7B45676"/>
    <w:lvl w:ilvl="0" w:tplc="A1E8EE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F03EE"/>
    <w:multiLevelType w:val="hybridMultilevel"/>
    <w:tmpl w:val="CC8CCECA"/>
    <w:lvl w:ilvl="0" w:tplc="2E304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B3BE8"/>
    <w:multiLevelType w:val="hybridMultilevel"/>
    <w:tmpl w:val="9084BD76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37C4F93"/>
    <w:multiLevelType w:val="hybridMultilevel"/>
    <w:tmpl w:val="7B68BE7C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4431F65"/>
    <w:multiLevelType w:val="hybridMultilevel"/>
    <w:tmpl w:val="02363FE4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7976B60"/>
    <w:multiLevelType w:val="hybridMultilevel"/>
    <w:tmpl w:val="E55C8196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E562AEB"/>
    <w:multiLevelType w:val="hybridMultilevel"/>
    <w:tmpl w:val="75B88AB0"/>
    <w:lvl w:ilvl="0" w:tplc="C04C9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482450">
    <w:abstractNumId w:val="13"/>
  </w:num>
  <w:num w:numId="2" w16cid:durableId="726956745">
    <w:abstractNumId w:val="0"/>
  </w:num>
  <w:num w:numId="3" w16cid:durableId="484473705">
    <w:abstractNumId w:val="14"/>
  </w:num>
  <w:num w:numId="4" w16cid:durableId="544870198">
    <w:abstractNumId w:val="20"/>
  </w:num>
  <w:num w:numId="5" w16cid:durableId="454181500">
    <w:abstractNumId w:val="1"/>
  </w:num>
  <w:num w:numId="6" w16cid:durableId="244188447">
    <w:abstractNumId w:val="18"/>
  </w:num>
  <w:num w:numId="7" w16cid:durableId="122846371">
    <w:abstractNumId w:val="22"/>
  </w:num>
  <w:num w:numId="8" w16cid:durableId="822507697">
    <w:abstractNumId w:val="15"/>
  </w:num>
  <w:num w:numId="9" w16cid:durableId="80152460">
    <w:abstractNumId w:val="3"/>
  </w:num>
  <w:num w:numId="10" w16cid:durableId="401877583">
    <w:abstractNumId w:val="4"/>
  </w:num>
  <w:num w:numId="11" w16cid:durableId="1307392847">
    <w:abstractNumId w:val="11"/>
  </w:num>
  <w:num w:numId="12" w16cid:durableId="350955934">
    <w:abstractNumId w:val="21"/>
  </w:num>
  <w:num w:numId="13" w16cid:durableId="172381199">
    <w:abstractNumId w:val="12"/>
  </w:num>
  <w:num w:numId="14" w16cid:durableId="2132821378">
    <w:abstractNumId w:val="16"/>
  </w:num>
  <w:num w:numId="15" w16cid:durableId="1101102268">
    <w:abstractNumId w:val="10"/>
  </w:num>
  <w:num w:numId="16" w16cid:durableId="2064672770">
    <w:abstractNumId w:val="9"/>
  </w:num>
  <w:num w:numId="17" w16cid:durableId="1122729365">
    <w:abstractNumId w:val="2"/>
  </w:num>
  <w:num w:numId="18" w16cid:durableId="23869641">
    <w:abstractNumId w:val="5"/>
  </w:num>
  <w:num w:numId="19" w16cid:durableId="515270874">
    <w:abstractNumId w:val="8"/>
  </w:num>
  <w:num w:numId="20" w16cid:durableId="2029988505">
    <w:abstractNumId w:val="17"/>
  </w:num>
  <w:num w:numId="21" w16cid:durableId="72514671">
    <w:abstractNumId w:val="6"/>
  </w:num>
  <w:num w:numId="22" w16cid:durableId="1195654090">
    <w:abstractNumId w:val="19"/>
  </w:num>
  <w:num w:numId="23" w16cid:durableId="765424593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6E3"/>
    <w:rsid w:val="00045E24"/>
    <w:rsid w:val="00175B63"/>
    <w:rsid w:val="00182607"/>
    <w:rsid w:val="001A2FBF"/>
    <w:rsid w:val="001B4656"/>
    <w:rsid w:val="00205CED"/>
    <w:rsid w:val="00246B24"/>
    <w:rsid w:val="00284D2D"/>
    <w:rsid w:val="00307572"/>
    <w:rsid w:val="003111B8"/>
    <w:rsid w:val="00345A4A"/>
    <w:rsid w:val="0039398D"/>
    <w:rsid w:val="00394C15"/>
    <w:rsid w:val="00402076"/>
    <w:rsid w:val="004470F0"/>
    <w:rsid w:val="00452596"/>
    <w:rsid w:val="00471207"/>
    <w:rsid w:val="004B0E6A"/>
    <w:rsid w:val="004B0F7B"/>
    <w:rsid w:val="004B179F"/>
    <w:rsid w:val="004B75EA"/>
    <w:rsid w:val="004C57FC"/>
    <w:rsid w:val="004E5EEE"/>
    <w:rsid w:val="00517978"/>
    <w:rsid w:val="005815DA"/>
    <w:rsid w:val="005B484D"/>
    <w:rsid w:val="005D7FD1"/>
    <w:rsid w:val="00630EE0"/>
    <w:rsid w:val="006C2811"/>
    <w:rsid w:val="006E67F9"/>
    <w:rsid w:val="007831B2"/>
    <w:rsid w:val="0087795B"/>
    <w:rsid w:val="00911AFD"/>
    <w:rsid w:val="00957B48"/>
    <w:rsid w:val="009C54A4"/>
    <w:rsid w:val="00A36BB5"/>
    <w:rsid w:val="00AC06F7"/>
    <w:rsid w:val="00B10C35"/>
    <w:rsid w:val="00B7088E"/>
    <w:rsid w:val="00BE1228"/>
    <w:rsid w:val="00C4033A"/>
    <w:rsid w:val="00C877FF"/>
    <w:rsid w:val="00CA289A"/>
    <w:rsid w:val="00CB56E3"/>
    <w:rsid w:val="00CC4ADF"/>
    <w:rsid w:val="00CD3CEE"/>
    <w:rsid w:val="00D50A10"/>
    <w:rsid w:val="00D70CBF"/>
    <w:rsid w:val="00D952DD"/>
    <w:rsid w:val="00D975FF"/>
    <w:rsid w:val="00E13CE3"/>
    <w:rsid w:val="00E417F9"/>
    <w:rsid w:val="00E46DD6"/>
    <w:rsid w:val="00ED293B"/>
    <w:rsid w:val="00F40713"/>
    <w:rsid w:val="00F81271"/>
    <w:rsid w:val="00F9082C"/>
    <w:rsid w:val="00FA315E"/>
    <w:rsid w:val="00FA6776"/>
    <w:rsid w:val="00FB7792"/>
    <w:rsid w:val="00FD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52E6DE"/>
  <w15:chartTrackingRefBased/>
  <w15:docId w15:val="{82617C40-6397-4005-B77D-D4E37F3A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B56E3"/>
    <w:rPr>
      <w:color w:val="0000FF"/>
      <w:u w:val="single"/>
    </w:rPr>
  </w:style>
  <w:style w:type="paragraph" w:styleId="NoSpacing">
    <w:name w:val="No Spacing"/>
    <w:uiPriority w:val="1"/>
    <w:qFormat/>
    <w:rsid w:val="00CB56E3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CB56E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6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B56E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6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B56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6E3"/>
    <w:rPr>
      <w:rFonts w:ascii="Segoe UI" w:eastAsia="Times New Roman" w:hAnsi="Segoe UI" w:cs="Segoe UI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7120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B75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75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75E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5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5E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46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465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B46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Verschoor, Vincent</dc:creator>
  <cp:keywords/>
  <cp:lastModifiedBy>Meinerz, Gabriela</cp:lastModifiedBy>
  <cp:revision>2</cp:revision>
  <cp:lastPrinted>2021-12-31T13:05:00Z</cp:lastPrinted>
  <dcterms:created xsi:type="dcterms:W3CDTF">2026-04-03T09:07:00Z</dcterms:created>
  <dcterms:modified xsi:type="dcterms:W3CDTF">2026-04-03T09:07:00Z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6ee112-9e5c-4f16-b63d-fcad06e1707e_Enabled">
    <vt:lpwstr>true</vt:lpwstr>
  </property>
  <property fmtid="{D5CDD505-2E9C-101B-9397-08002B2CF9AE}" pid="3" name="MSIP_Label_fe6ee112-9e5c-4f16-b63d-fcad06e1707e_SetDate">
    <vt:lpwstr>2026-04-03T09:06:50Z</vt:lpwstr>
  </property>
  <property fmtid="{D5CDD505-2E9C-101B-9397-08002B2CF9AE}" pid="4" name="MSIP_Label_fe6ee112-9e5c-4f16-b63d-fcad06e1707e_Method">
    <vt:lpwstr>Standard</vt:lpwstr>
  </property>
  <property fmtid="{D5CDD505-2E9C-101B-9397-08002B2CF9AE}" pid="5" name="MSIP_Label_fe6ee112-9e5c-4f16-b63d-fcad06e1707e_Name">
    <vt:lpwstr>Internal Use</vt:lpwstr>
  </property>
  <property fmtid="{D5CDD505-2E9C-101B-9397-08002B2CF9AE}" pid="6" name="MSIP_Label_fe6ee112-9e5c-4f16-b63d-fcad06e1707e_SiteId">
    <vt:lpwstr>8ac76c91-e7f1-41ff-a89c-3553b2da2c17</vt:lpwstr>
  </property>
  <property fmtid="{D5CDD505-2E9C-101B-9397-08002B2CF9AE}" pid="7" name="MSIP_Label_fe6ee112-9e5c-4f16-b63d-fcad06e1707e_ActionId">
    <vt:lpwstr>0f24ad75-ec23-42c6-9678-8735660d60d0</vt:lpwstr>
  </property>
  <property fmtid="{D5CDD505-2E9C-101B-9397-08002B2CF9AE}" pid="8" name="MSIP_Label_fe6ee112-9e5c-4f16-b63d-fcad06e1707e_ContentBits">
    <vt:lpwstr>0</vt:lpwstr>
  </property>
  <property fmtid="{D5CDD505-2E9C-101B-9397-08002B2CF9AE}" pid="9" name="MSIP_Label_fe6ee112-9e5c-4f16-b63d-fcad06e1707e_Tag">
    <vt:lpwstr>10, 3, 0, 1</vt:lpwstr>
  </property>
</Properties>
</file>