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B7DD" w14:textId="1DC59F29" w:rsidR="001A660F" w:rsidRPr="003A4350" w:rsidRDefault="001A660F" w:rsidP="004A3B04">
      <w:pPr>
        <w:rPr>
          <w:rFonts w:ascii="Fira Sans" w:hAnsi="Fira Sans"/>
          <w:b/>
          <w:bCs/>
          <w:color w:val="FF0000"/>
        </w:rPr>
      </w:pPr>
      <w:r w:rsidRPr="003A4350">
        <w:rPr>
          <w:rFonts w:ascii="Fira Sans" w:hAnsi="Fira Sans"/>
          <w:b/>
          <w:bCs/>
          <w:color w:val="FF0000"/>
        </w:rPr>
        <w:t xml:space="preserve">VORWORT AN </w:t>
      </w:r>
      <w:r w:rsidR="001C4F6D" w:rsidRPr="003A4350">
        <w:rPr>
          <w:rFonts w:ascii="Fira Sans" w:hAnsi="Fira Sans"/>
          <w:b/>
          <w:bCs/>
          <w:color w:val="FF0000"/>
        </w:rPr>
        <w:t>ADDISON</w:t>
      </w:r>
      <w:r w:rsidR="00006E0B">
        <w:rPr>
          <w:rFonts w:ascii="Fira Sans" w:hAnsi="Fira Sans"/>
          <w:b/>
          <w:bCs/>
          <w:color w:val="FF0000"/>
        </w:rPr>
        <w:t>-</w:t>
      </w:r>
      <w:r w:rsidR="001C4F6D" w:rsidRPr="003A4350">
        <w:rPr>
          <w:rFonts w:ascii="Fira Sans" w:hAnsi="Fira Sans"/>
          <w:b/>
          <w:bCs/>
          <w:color w:val="FF0000"/>
        </w:rPr>
        <w:t xml:space="preserve"> und AKTE-</w:t>
      </w:r>
      <w:r w:rsidRPr="003A4350">
        <w:rPr>
          <w:rFonts w:ascii="Fira Sans" w:hAnsi="Fira Sans"/>
          <w:b/>
          <w:bCs/>
          <w:color w:val="FF0000"/>
        </w:rPr>
        <w:t>STEUERKANZLEIEN [NICHT FÜR MANDANTEN]</w:t>
      </w:r>
    </w:p>
    <w:p w14:paraId="4C04E5CB" w14:textId="5511EB5F" w:rsidR="001A660F" w:rsidRPr="00052F4F" w:rsidRDefault="001C4F6D" w:rsidP="004A3B04">
      <w:pPr>
        <w:rPr>
          <w:rFonts w:ascii="Fira Sans" w:hAnsi="Fira Sans"/>
          <w:b/>
          <w:bCs/>
          <w:sz w:val="28"/>
          <w:szCs w:val="28"/>
        </w:rPr>
      </w:pPr>
      <w:r w:rsidRPr="00052F4F">
        <w:rPr>
          <w:rFonts w:ascii="Fira Sans" w:hAnsi="Fira Sans"/>
          <w:b/>
          <w:bCs/>
          <w:sz w:val="28"/>
          <w:szCs w:val="28"/>
        </w:rPr>
        <w:t>A</w:t>
      </w:r>
      <w:r w:rsidR="0066445D">
        <w:rPr>
          <w:rFonts w:ascii="Fira Sans" w:hAnsi="Fira Sans"/>
          <w:b/>
          <w:bCs/>
          <w:sz w:val="28"/>
          <w:szCs w:val="28"/>
        </w:rPr>
        <w:t>m</w:t>
      </w:r>
      <w:r w:rsidRPr="00052F4F">
        <w:rPr>
          <w:rFonts w:ascii="Fira Sans" w:hAnsi="Fira Sans"/>
          <w:b/>
          <w:bCs/>
          <w:sz w:val="28"/>
          <w:szCs w:val="28"/>
        </w:rPr>
        <w:t xml:space="preserve"> 29.06.</w:t>
      </w:r>
      <w:r w:rsidR="004D362C">
        <w:rPr>
          <w:rFonts w:ascii="Fira Sans" w:hAnsi="Fira Sans"/>
          <w:b/>
          <w:bCs/>
          <w:sz w:val="28"/>
          <w:szCs w:val="28"/>
        </w:rPr>
        <w:t>2026</w:t>
      </w:r>
      <w:r w:rsidRPr="00052F4F">
        <w:rPr>
          <w:rFonts w:ascii="Fira Sans" w:hAnsi="Fira Sans"/>
          <w:b/>
          <w:bCs/>
          <w:sz w:val="28"/>
          <w:szCs w:val="28"/>
        </w:rPr>
        <w:t xml:space="preserve"> </w:t>
      </w:r>
      <w:r w:rsidR="00964628" w:rsidRPr="00052F4F">
        <w:rPr>
          <w:rFonts w:ascii="Fira Sans" w:hAnsi="Fira Sans"/>
          <w:b/>
          <w:bCs/>
          <w:sz w:val="28"/>
          <w:szCs w:val="28"/>
        </w:rPr>
        <w:t xml:space="preserve">ist ADDISON Direkt verfügbar und wird ADDISON OneClick ablösen. </w:t>
      </w:r>
      <w:r w:rsidR="00CA6291" w:rsidRPr="00052F4F">
        <w:rPr>
          <w:rFonts w:ascii="Fira Sans" w:hAnsi="Fira Sans"/>
          <w:b/>
          <w:bCs/>
          <w:sz w:val="28"/>
          <w:szCs w:val="28"/>
        </w:rPr>
        <w:t xml:space="preserve">Wir haben hier die wichtigsten Punkte </w:t>
      </w:r>
      <w:r w:rsidR="004A6B10">
        <w:rPr>
          <w:rFonts w:ascii="Fira Sans" w:hAnsi="Fira Sans"/>
          <w:b/>
          <w:bCs/>
          <w:sz w:val="28"/>
          <w:szCs w:val="28"/>
        </w:rPr>
        <w:t xml:space="preserve">für Sie </w:t>
      </w:r>
      <w:r w:rsidR="0043595D">
        <w:rPr>
          <w:rFonts w:ascii="Fira Sans" w:hAnsi="Fira Sans"/>
          <w:b/>
          <w:bCs/>
          <w:sz w:val="28"/>
          <w:szCs w:val="28"/>
        </w:rPr>
        <w:t xml:space="preserve">kurz und bündig </w:t>
      </w:r>
      <w:r w:rsidR="00CA6291" w:rsidRPr="00052F4F">
        <w:rPr>
          <w:rFonts w:ascii="Fira Sans" w:hAnsi="Fira Sans"/>
          <w:b/>
          <w:bCs/>
          <w:sz w:val="28"/>
          <w:szCs w:val="28"/>
        </w:rPr>
        <w:t xml:space="preserve">zusammengefasst. </w:t>
      </w:r>
    </w:p>
    <w:p w14:paraId="7740A2E0" w14:textId="77777777" w:rsidR="00CA6291" w:rsidRPr="003A4350" w:rsidRDefault="00CA6291" w:rsidP="004A3B04">
      <w:pPr>
        <w:rPr>
          <w:rFonts w:ascii="Fira Sans" w:hAnsi="Fira Sans"/>
          <w:b/>
          <w:bCs/>
        </w:rPr>
      </w:pPr>
    </w:p>
    <w:p w14:paraId="76D1A674" w14:textId="35255349" w:rsidR="006B701D" w:rsidRPr="003A4350" w:rsidRDefault="00AA44F9" w:rsidP="00B01D80">
      <w:pPr>
        <w:pStyle w:val="Listenabsatz"/>
        <w:numPr>
          <w:ilvl w:val="0"/>
          <w:numId w:val="2"/>
        </w:numPr>
        <w:ind w:left="360"/>
        <w:rPr>
          <w:rFonts w:ascii="Fira Sans" w:hAnsi="Fira Sans"/>
        </w:rPr>
      </w:pPr>
      <w:r w:rsidRPr="003A4350">
        <w:rPr>
          <w:rFonts w:ascii="Fira Sans" w:hAnsi="Fira Sans"/>
          <w:b/>
          <w:bCs/>
        </w:rPr>
        <w:t xml:space="preserve">Sie </w:t>
      </w:r>
      <w:r w:rsidR="00C90BAA" w:rsidRPr="003A4350">
        <w:rPr>
          <w:rFonts w:ascii="Fira Sans" w:hAnsi="Fira Sans"/>
          <w:b/>
          <w:bCs/>
        </w:rPr>
        <w:t>entscheiden,</w:t>
      </w:r>
      <w:r w:rsidR="00C85F1D" w:rsidRPr="003A4350">
        <w:rPr>
          <w:rFonts w:ascii="Fira Sans" w:hAnsi="Fira Sans"/>
          <w:b/>
          <w:bCs/>
        </w:rPr>
        <w:t xml:space="preserve"> ob</w:t>
      </w:r>
      <w:r w:rsidR="00CA6291" w:rsidRPr="003A4350">
        <w:rPr>
          <w:rFonts w:ascii="Fira Sans" w:hAnsi="Fira Sans"/>
          <w:b/>
          <w:bCs/>
        </w:rPr>
        <w:t xml:space="preserve"> Ihre</w:t>
      </w:r>
      <w:r w:rsidR="00C85F1D" w:rsidRPr="003A4350">
        <w:rPr>
          <w:rFonts w:ascii="Fira Sans" w:hAnsi="Fira Sans"/>
          <w:b/>
          <w:bCs/>
        </w:rPr>
        <w:t xml:space="preserve"> Mandanten </w:t>
      </w:r>
      <w:r w:rsidR="003B6EA3" w:rsidRPr="003A4350">
        <w:rPr>
          <w:rFonts w:ascii="Fira Sans" w:hAnsi="Fira Sans"/>
          <w:b/>
          <w:bCs/>
        </w:rPr>
        <w:t>die neue oder a</w:t>
      </w:r>
      <w:r w:rsidR="000D176F" w:rsidRPr="003A4350">
        <w:rPr>
          <w:rFonts w:ascii="Fira Sans" w:hAnsi="Fira Sans"/>
          <w:b/>
          <w:bCs/>
        </w:rPr>
        <w:t>lte Benutzeroberfläche</w:t>
      </w:r>
      <w:r w:rsidR="009C66A4" w:rsidRPr="003A4350">
        <w:rPr>
          <w:rFonts w:ascii="Fira Sans" w:hAnsi="Fira Sans"/>
          <w:b/>
          <w:bCs/>
        </w:rPr>
        <w:t xml:space="preserve">/Navigation </w:t>
      </w:r>
      <w:r w:rsidR="003B6EA3" w:rsidRPr="003A4350">
        <w:rPr>
          <w:rFonts w:ascii="Fira Sans" w:hAnsi="Fira Sans"/>
          <w:b/>
          <w:bCs/>
        </w:rPr>
        <w:t>sehen</w:t>
      </w:r>
      <w:r w:rsidRPr="003A4350">
        <w:rPr>
          <w:rFonts w:ascii="Fira Sans" w:hAnsi="Fira Sans"/>
          <w:b/>
          <w:bCs/>
        </w:rPr>
        <w:t>.</w:t>
      </w:r>
      <w:r w:rsidRPr="003A4350">
        <w:rPr>
          <w:rFonts w:ascii="Fira Sans" w:hAnsi="Fira Sans"/>
        </w:rPr>
        <w:t xml:space="preserve"> </w:t>
      </w:r>
      <w:r w:rsidR="005C7E59" w:rsidRPr="003A4350">
        <w:rPr>
          <w:rFonts w:ascii="Fira Sans" w:hAnsi="Fira Sans"/>
        </w:rPr>
        <w:t xml:space="preserve">Wie </w:t>
      </w:r>
      <w:r w:rsidR="00383060" w:rsidRPr="003A4350">
        <w:rPr>
          <w:rFonts w:ascii="Fira Sans" w:hAnsi="Fira Sans"/>
        </w:rPr>
        <w:t>Sie diese Einstellung vornehmen ist am Ende diese</w:t>
      </w:r>
      <w:r w:rsidR="003B6EA3" w:rsidRPr="003A4350">
        <w:rPr>
          <w:rFonts w:ascii="Fira Sans" w:hAnsi="Fira Sans"/>
        </w:rPr>
        <w:t xml:space="preserve">s Dokuments </w:t>
      </w:r>
      <w:r w:rsidR="00383060" w:rsidRPr="003A4350">
        <w:rPr>
          <w:rFonts w:ascii="Fira Sans" w:hAnsi="Fira Sans"/>
        </w:rPr>
        <w:t xml:space="preserve">erklärt. </w:t>
      </w:r>
    </w:p>
    <w:p w14:paraId="197D3A45" w14:textId="63D7E245" w:rsidR="006B701D" w:rsidRPr="003A4350" w:rsidRDefault="006B701D" w:rsidP="00E96F43">
      <w:pPr>
        <w:ind w:left="708"/>
        <w:rPr>
          <w:rFonts w:ascii="Fira Sans" w:hAnsi="Fira Sans"/>
        </w:rPr>
      </w:pPr>
      <w:r w:rsidRPr="003A4350">
        <w:rPr>
          <w:rFonts w:ascii="Fira Sans" w:hAnsi="Fira Sans"/>
        </w:rPr>
        <w:t xml:space="preserve">Option A) Sie </w:t>
      </w:r>
      <w:r w:rsidR="00E96F43" w:rsidRPr="003A4350">
        <w:rPr>
          <w:rFonts w:ascii="Fira Sans" w:hAnsi="Fira Sans"/>
        </w:rPr>
        <w:t xml:space="preserve">stellen nur einzelne Mandanten auf die neue Benutzeroberfläche um (bspw. einen </w:t>
      </w:r>
      <w:r w:rsidR="009C6DC8" w:rsidRPr="003A4350">
        <w:rPr>
          <w:rFonts w:ascii="Fira Sans" w:hAnsi="Fira Sans"/>
        </w:rPr>
        <w:t>Test-Account,</w:t>
      </w:r>
      <w:r w:rsidR="00E96F43" w:rsidRPr="003A4350">
        <w:rPr>
          <w:rFonts w:ascii="Fira Sans" w:hAnsi="Fira Sans"/>
        </w:rPr>
        <w:t xml:space="preserve"> den Sie in Ihrer Kanzlei nutzen</w:t>
      </w:r>
      <w:r w:rsidR="00630176" w:rsidRPr="003A4350">
        <w:rPr>
          <w:rFonts w:ascii="Fira Sans" w:hAnsi="Fira Sans"/>
        </w:rPr>
        <w:t xml:space="preserve">, oder einzelne </w:t>
      </w:r>
      <w:r w:rsidR="003B6EA3" w:rsidRPr="003A4350">
        <w:rPr>
          <w:rFonts w:ascii="Fira Sans" w:hAnsi="Fira Sans"/>
        </w:rPr>
        <w:t>Mandanten,</w:t>
      </w:r>
      <w:r w:rsidR="00630176" w:rsidRPr="003A4350">
        <w:rPr>
          <w:rFonts w:ascii="Fira Sans" w:hAnsi="Fira Sans"/>
        </w:rPr>
        <w:t xml:space="preserve"> mit denen Sie eng zusammenarbeiten</w:t>
      </w:r>
      <w:r w:rsidR="00E96F43" w:rsidRPr="003A4350">
        <w:rPr>
          <w:rFonts w:ascii="Fira Sans" w:hAnsi="Fira Sans"/>
        </w:rPr>
        <w:t xml:space="preserve">) </w:t>
      </w:r>
      <w:r w:rsidRPr="003A4350">
        <w:rPr>
          <w:rFonts w:ascii="Fira Sans" w:hAnsi="Fira Sans"/>
        </w:rPr>
        <w:t xml:space="preserve"> </w:t>
      </w:r>
    </w:p>
    <w:p w14:paraId="4C4718D3" w14:textId="7425086E" w:rsidR="00B01D80" w:rsidRPr="003A4350" w:rsidRDefault="006B701D" w:rsidP="006B701D">
      <w:pPr>
        <w:ind w:firstLine="708"/>
        <w:rPr>
          <w:rFonts w:ascii="Fira Sans" w:hAnsi="Fira Sans"/>
        </w:rPr>
      </w:pPr>
      <w:r w:rsidRPr="003A4350">
        <w:rPr>
          <w:rFonts w:ascii="Fira Sans" w:hAnsi="Fira Sans"/>
        </w:rPr>
        <w:t xml:space="preserve">Option B) </w:t>
      </w:r>
      <w:r w:rsidR="00CA63E4" w:rsidRPr="003A4350">
        <w:rPr>
          <w:rFonts w:ascii="Fira Sans" w:hAnsi="Fira Sans"/>
        </w:rPr>
        <w:t xml:space="preserve">Sie </w:t>
      </w:r>
      <w:r w:rsidR="00E96F43" w:rsidRPr="003A4350">
        <w:rPr>
          <w:rFonts w:ascii="Fira Sans" w:hAnsi="Fira Sans"/>
        </w:rPr>
        <w:t xml:space="preserve">stellen alle Mandanten auf die neue Benutzeroberfläche um </w:t>
      </w:r>
    </w:p>
    <w:p w14:paraId="3D2352CC" w14:textId="45A549F0" w:rsidR="00964628" w:rsidRPr="003A4350" w:rsidRDefault="00B60658" w:rsidP="00B01D80">
      <w:pPr>
        <w:pStyle w:val="Listenabsatz"/>
        <w:numPr>
          <w:ilvl w:val="0"/>
          <w:numId w:val="6"/>
        </w:numPr>
        <w:rPr>
          <w:rFonts w:ascii="Fira Sans" w:hAnsi="Fira Sans"/>
        </w:rPr>
      </w:pPr>
      <w:r w:rsidRPr="003A4350">
        <w:rPr>
          <w:rFonts w:ascii="Fira Sans" w:hAnsi="Fira Sans"/>
        </w:rPr>
        <w:t xml:space="preserve">Wie die neue </w:t>
      </w:r>
      <w:r w:rsidR="00F409EA" w:rsidRPr="003A4350">
        <w:rPr>
          <w:rFonts w:ascii="Fira Sans" w:hAnsi="Fira Sans"/>
        </w:rPr>
        <w:t>Navigation/Benutzeroberfläche</w:t>
      </w:r>
      <w:r w:rsidRPr="003A4350">
        <w:rPr>
          <w:rFonts w:ascii="Fira Sans" w:hAnsi="Fira Sans"/>
        </w:rPr>
        <w:t xml:space="preserve"> aussehen wird, </w:t>
      </w:r>
      <w:hyperlink r:id="rId5" w:history="1">
        <w:r w:rsidR="005062B0">
          <w:rPr>
            <w:rStyle w:val="Hyperlink"/>
            <w:rFonts w:ascii="Fira Sans" w:hAnsi="Fira Sans"/>
          </w:rPr>
          <w:t>sehen Sie hier</w:t>
        </w:r>
      </w:hyperlink>
      <w:r w:rsidRPr="003A4350">
        <w:rPr>
          <w:rFonts w:ascii="Fira Sans" w:hAnsi="Fira Sans"/>
        </w:rPr>
        <w:t>.</w:t>
      </w:r>
      <w:r w:rsidR="00825D34">
        <w:rPr>
          <w:rFonts w:ascii="Fira Sans" w:hAnsi="Fira Sans"/>
        </w:rPr>
        <w:t xml:space="preserve"> </w:t>
      </w:r>
    </w:p>
    <w:p w14:paraId="0862A069" w14:textId="38982681" w:rsidR="009C66A4" w:rsidRPr="003A4350" w:rsidRDefault="00B01D80" w:rsidP="009231A6">
      <w:pPr>
        <w:pStyle w:val="Listenabsatz"/>
        <w:numPr>
          <w:ilvl w:val="0"/>
          <w:numId w:val="6"/>
        </w:numPr>
        <w:rPr>
          <w:rFonts w:ascii="Fira Sans" w:hAnsi="Fira Sans"/>
        </w:rPr>
      </w:pPr>
      <w:r w:rsidRPr="003A4350">
        <w:rPr>
          <w:rFonts w:ascii="Fira Sans" w:hAnsi="Fira Sans"/>
        </w:rPr>
        <w:t>Schnelleinstiege zur neuen Benutzeroberfläche</w:t>
      </w:r>
      <w:r w:rsidR="0077593D" w:rsidRPr="003A4350">
        <w:rPr>
          <w:rFonts w:ascii="Fira Sans" w:hAnsi="Fira Sans"/>
        </w:rPr>
        <w:t xml:space="preserve"> </w:t>
      </w:r>
      <w:hyperlink r:id="rId6" w:anchor="onboarding" w:history="1">
        <w:r w:rsidR="0077593D" w:rsidRPr="005062B0">
          <w:rPr>
            <w:rStyle w:val="Hyperlink"/>
            <w:rFonts w:ascii="Fira Sans" w:hAnsi="Fira Sans"/>
          </w:rPr>
          <w:t xml:space="preserve">gibt </w:t>
        </w:r>
        <w:r w:rsidR="00E962A7" w:rsidRPr="005062B0">
          <w:rPr>
            <w:rStyle w:val="Hyperlink"/>
            <w:rFonts w:ascii="Fira Sans" w:hAnsi="Fira Sans"/>
          </w:rPr>
          <w:t>es hier</w:t>
        </w:r>
      </w:hyperlink>
      <w:r w:rsidR="009C66A4" w:rsidRPr="003A4350">
        <w:rPr>
          <w:rFonts w:ascii="Fira Sans" w:hAnsi="Fira Sans"/>
        </w:rPr>
        <w:t>.</w:t>
      </w:r>
    </w:p>
    <w:p w14:paraId="6C0CD3C7" w14:textId="77777777" w:rsidR="00630176" w:rsidRPr="003A4350" w:rsidRDefault="00630176" w:rsidP="00630176">
      <w:pPr>
        <w:pStyle w:val="Listenabsatz"/>
        <w:rPr>
          <w:rFonts w:ascii="Fira Sans" w:hAnsi="Fira Sans"/>
        </w:rPr>
      </w:pPr>
    </w:p>
    <w:p w14:paraId="759BD5E7" w14:textId="77777777" w:rsidR="00B60658" w:rsidRPr="003A4350" w:rsidRDefault="00B60658" w:rsidP="00B01D80">
      <w:pPr>
        <w:pStyle w:val="Listenabsatz"/>
        <w:ind w:left="360"/>
        <w:rPr>
          <w:rFonts w:ascii="Fira Sans" w:hAnsi="Fira Sans"/>
        </w:rPr>
      </w:pPr>
    </w:p>
    <w:p w14:paraId="73D9F07D" w14:textId="1A0334D3" w:rsidR="00AA44F9" w:rsidRPr="003A4350" w:rsidRDefault="00B60658" w:rsidP="00B01D80">
      <w:pPr>
        <w:pStyle w:val="Listenabsatz"/>
        <w:numPr>
          <w:ilvl w:val="0"/>
          <w:numId w:val="2"/>
        </w:numPr>
        <w:ind w:left="360"/>
        <w:rPr>
          <w:rFonts w:ascii="Fira Sans" w:hAnsi="Fira Sans"/>
        </w:rPr>
      </w:pPr>
      <w:r w:rsidRPr="003A4350">
        <w:rPr>
          <w:rFonts w:ascii="Fira Sans" w:hAnsi="Fira Sans"/>
          <w:b/>
          <w:bCs/>
        </w:rPr>
        <w:t>Alle Mandanten</w:t>
      </w:r>
      <w:r w:rsidR="00782185" w:rsidRPr="003A4350">
        <w:rPr>
          <w:rFonts w:ascii="Fira Sans" w:hAnsi="Fira Sans"/>
          <w:b/>
          <w:bCs/>
        </w:rPr>
        <w:t xml:space="preserve"> </w:t>
      </w:r>
      <w:r w:rsidR="000C2941" w:rsidRPr="003A4350">
        <w:rPr>
          <w:rFonts w:ascii="Fira Sans" w:hAnsi="Fira Sans"/>
          <w:b/>
          <w:bCs/>
        </w:rPr>
        <w:t>(außer reine Privatmandate)</w:t>
      </w:r>
      <w:r w:rsidRPr="003A4350">
        <w:rPr>
          <w:rFonts w:ascii="Fira Sans" w:hAnsi="Fira Sans"/>
          <w:b/>
          <w:bCs/>
        </w:rPr>
        <w:t xml:space="preserve"> die bisher ADDISON OneClick aktiv nutzen, werden auf das ADDISON Starter Paket </w:t>
      </w:r>
      <w:r w:rsidR="00782185" w:rsidRPr="003A4350">
        <w:rPr>
          <w:rFonts w:ascii="Fira Sans" w:hAnsi="Fira Sans"/>
          <w:b/>
          <w:bCs/>
        </w:rPr>
        <w:t xml:space="preserve">umgestellt </w:t>
      </w:r>
      <w:r w:rsidR="00885F9E" w:rsidRPr="003A4350">
        <w:rPr>
          <w:rFonts w:ascii="Fira Sans" w:hAnsi="Fira Sans"/>
          <w:b/>
          <w:bCs/>
        </w:rPr>
        <w:t>bzw.</w:t>
      </w:r>
      <w:r w:rsidR="00885F9E" w:rsidRPr="003A4350">
        <w:rPr>
          <w:rFonts w:ascii="Fira Sans" w:hAnsi="Fira Sans"/>
        </w:rPr>
        <w:t xml:space="preserve"> – wenn weitere Anwendungen genutzt werden – dem </w:t>
      </w:r>
      <w:r w:rsidR="00885F9E" w:rsidRPr="003A4350">
        <w:rPr>
          <w:rFonts w:ascii="Fira Sans" w:hAnsi="Fira Sans"/>
          <w:b/>
          <w:bCs/>
        </w:rPr>
        <w:t>ADDISON Direkt-Individual-Paket</w:t>
      </w:r>
      <w:r w:rsidR="00885F9E" w:rsidRPr="003A4350">
        <w:rPr>
          <w:rFonts w:ascii="Fira Sans" w:hAnsi="Fira Sans"/>
        </w:rPr>
        <w:t xml:space="preserve"> zugeord</w:t>
      </w:r>
      <w:r w:rsidR="003F0E7F" w:rsidRPr="003A4350">
        <w:rPr>
          <w:rFonts w:ascii="Fira Sans" w:hAnsi="Fira Sans"/>
        </w:rPr>
        <w:t xml:space="preserve">net und bereits gebuchte Anwendungen bleiben aktiv. </w:t>
      </w:r>
      <w:r w:rsidR="005606FF">
        <w:rPr>
          <w:rFonts w:ascii="Fira Sans" w:hAnsi="Fira Sans"/>
        </w:rPr>
        <w:br/>
      </w:r>
      <w:hyperlink r:id="rId7" w:history="1">
        <w:r w:rsidR="003F0E7F" w:rsidRPr="003A4350">
          <w:rPr>
            <w:rStyle w:val="Hyperlink"/>
            <w:rFonts w:ascii="Fira Sans" w:hAnsi="Fira Sans"/>
          </w:rPr>
          <w:t>Nähere Infos zu den Paketen finden Sie hier</w:t>
        </w:r>
      </w:hyperlink>
      <w:r w:rsidR="00C90BAA" w:rsidRPr="003A4350">
        <w:rPr>
          <w:rFonts w:ascii="Fira Sans" w:hAnsi="Fira Sans"/>
        </w:rPr>
        <w:t xml:space="preserve">. </w:t>
      </w:r>
      <w:r w:rsidR="00C90BAA" w:rsidRPr="003A4350">
        <w:rPr>
          <w:rFonts w:ascii="Fira Sans" w:hAnsi="Fira Sans"/>
        </w:rPr>
        <w:br/>
      </w:r>
      <w:r w:rsidR="000F6FD2" w:rsidRPr="003A4350">
        <w:rPr>
          <w:rFonts w:ascii="Fira Sans" w:hAnsi="Fira Sans"/>
        </w:rPr>
        <w:t xml:space="preserve">(Die Paketpreise </w:t>
      </w:r>
      <w:r w:rsidR="004E44B3">
        <w:rPr>
          <w:rFonts w:ascii="Fira Sans" w:hAnsi="Fira Sans"/>
        </w:rPr>
        <w:t>wenden Sie sich gerne an</w:t>
      </w:r>
      <w:r w:rsidR="000F6FD2" w:rsidRPr="003A4350">
        <w:rPr>
          <w:rFonts w:ascii="Fira Sans" w:hAnsi="Fira Sans"/>
        </w:rPr>
        <w:t xml:space="preserve"> Ihre</w:t>
      </w:r>
      <w:r w:rsidR="006E17F8">
        <w:rPr>
          <w:rFonts w:ascii="Fira Sans" w:hAnsi="Fira Sans"/>
        </w:rPr>
        <w:t>n</w:t>
      </w:r>
      <w:r w:rsidR="000F6FD2" w:rsidRPr="003A4350">
        <w:rPr>
          <w:rFonts w:ascii="Fira Sans" w:hAnsi="Fira Sans"/>
        </w:rPr>
        <w:t xml:space="preserve"> Ansprechpartner aus dem Vertrieb) </w:t>
      </w:r>
      <w:r w:rsidR="00F70ACD" w:rsidRPr="003A4350">
        <w:rPr>
          <w:rFonts w:ascii="Fira Sans" w:hAnsi="Fira Sans"/>
        </w:rPr>
        <w:br/>
      </w:r>
    </w:p>
    <w:p w14:paraId="5E61171B" w14:textId="4A6FADBF" w:rsidR="006D0B48" w:rsidRPr="003A4350" w:rsidRDefault="00F70ACD" w:rsidP="00B01D80">
      <w:pPr>
        <w:pStyle w:val="Listenabsatz"/>
        <w:numPr>
          <w:ilvl w:val="0"/>
          <w:numId w:val="2"/>
        </w:numPr>
        <w:ind w:left="360"/>
        <w:rPr>
          <w:rFonts w:ascii="Fira Sans" w:hAnsi="Fira Sans"/>
        </w:rPr>
      </w:pPr>
      <w:r w:rsidRPr="003A4350">
        <w:rPr>
          <w:rFonts w:ascii="Fira Sans" w:hAnsi="Fira Sans"/>
          <w:b/>
          <w:bCs/>
        </w:rPr>
        <w:t>Sie bestimmen auch wie bisher</w:t>
      </w:r>
      <w:r w:rsidR="00C36BC3" w:rsidRPr="003A4350">
        <w:rPr>
          <w:rFonts w:ascii="Fira Sans" w:hAnsi="Fira Sans"/>
          <w:b/>
          <w:bCs/>
        </w:rPr>
        <w:t>,</w:t>
      </w:r>
      <w:r w:rsidRPr="003A4350">
        <w:rPr>
          <w:rFonts w:ascii="Fira Sans" w:hAnsi="Fira Sans"/>
          <w:b/>
          <w:bCs/>
        </w:rPr>
        <w:t xml:space="preserve"> welche Funktionen der Mandant nutzen kann</w:t>
      </w:r>
      <w:r w:rsidR="00C36BC3" w:rsidRPr="003A4350">
        <w:rPr>
          <w:rFonts w:ascii="Fira Sans" w:hAnsi="Fira Sans"/>
          <w:b/>
          <w:bCs/>
        </w:rPr>
        <w:t>.</w:t>
      </w:r>
      <w:r w:rsidR="00C36BC3" w:rsidRPr="003A4350">
        <w:rPr>
          <w:rFonts w:ascii="Fira Sans" w:hAnsi="Fira Sans"/>
        </w:rPr>
        <w:t xml:space="preserve"> </w:t>
      </w:r>
      <w:r w:rsidR="00B16143" w:rsidRPr="003A4350">
        <w:rPr>
          <w:rFonts w:ascii="Fira Sans" w:hAnsi="Fira Sans"/>
        </w:rPr>
        <w:br/>
        <w:t>W</w:t>
      </w:r>
      <w:r w:rsidR="00AA44F9" w:rsidRPr="003A4350">
        <w:rPr>
          <w:rFonts w:ascii="Fira Sans" w:hAnsi="Fira Sans"/>
        </w:rPr>
        <w:t xml:space="preserve">ollen Sie </w:t>
      </w:r>
      <w:r w:rsidR="00A035A2" w:rsidRPr="003A4350">
        <w:rPr>
          <w:rFonts w:ascii="Fira Sans" w:hAnsi="Fira Sans"/>
        </w:rPr>
        <w:t>bspw.,</w:t>
      </w:r>
      <w:r w:rsidR="00AA44F9" w:rsidRPr="003A4350">
        <w:rPr>
          <w:rFonts w:ascii="Fira Sans" w:hAnsi="Fira Sans"/>
        </w:rPr>
        <w:t xml:space="preserve"> dass Ihr Mandant ab sofort die E-Rechnungsschreibung nutzen kann, </w:t>
      </w:r>
      <w:r w:rsidR="00A035A2" w:rsidRPr="003A4350">
        <w:rPr>
          <w:rFonts w:ascii="Fira Sans" w:hAnsi="Fira Sans"/>
        </w:rPr>
        <w:t>können</w:t>
      </w:r>
      <w:r w:rsidR="00AA44F9" w:rsidRPr="003A4350">
        <w:rPr>
          <w:rFonts w:ascii="Fira Sans" w:hAnsi="Fira Sans"/>
        </w:rPr>
        <w:t xml:space="preserve"> Sie diese Funktion für Ihren Mandanten in ADDISON Online aktivieren</w:t>
      </w:r>
      <w:r w:rsidR="00A035A2" w:rsidRPr="003A4350">
        <w:rPr>
          <w:rFonts w:ascii="Fira Sans" w:hAnsi="Fira Sans"/>
        </w:rPr>
        <w:t>.</w:t>
      </w:r>
    </w:p>
    <w:p w14:paraId="64268A58" w14:textId="77777777" w:rsidR="006D0B48" w:rsidRPr="003A4350" w:rsidRDefault="006D0B48" w:rsidP="00B01D80">
      <w:pPr>
        <w:pStyle w:val="Listenabsatz"/>
        <w:ind w:left="360"/>
        <w:rPr>
          <w:rFonts w:ascii="Fira Sans" w:hAnsi="Fira Sans"/>
        </w:rPr>
      </w:pPr>
    </w:p>
    <w:p w14:paraId="73E2CF78" w14:textId="035DDD8C" w:rsidR="005E0C54" w:rsidRPr="003A4350" w:rsidRDefault="00A035A2" w:rsidP="005E0C54">
      <w:pPr>
        <w:pStyle w:val="Listenabsatz"/>
        <w:numPr>
          <w:ilvl w:val="0"/>
          <w:numId w:val="2"/>
        </w:numPr>
        <w:ind w:left="360"/>
        <w:rPr>
          <w:rFonts w:ascii="Fira Sans" w:hAnsi="Fira Sans"/>
          <w:b/>
          <w:bCs/>
        </w:rPr>
      </w:pPr>
      <w:r w:rsidRPr="003A4350">
        <w:rPr>
          <w:rFonts w:ascii="Fira Sans" w:hAnsi="Fira Sans"/>
          <w:b/>
          <w:bCs/>
        </w:rPr>
        <w:t>Bestehende Apps</w:t>
      </w:r>
      <w:r w:rsidR="00C235E4">
        <w:rPr>
          <w:rFonts w:ascii="Fira Sans" w:hAnsi="Fira Sans"/>
          <w:b/>
          <w:bCs/>
        </w:rPr>
        <w:t>,</w:t>
      </w:r>
      <w:r w:rsidRPr="003A4350">
        <w:rPr>
          <w:rFonts w:ascii="Fira Sans" w:hAnsi="Fira Sans"/>
          <w:b/>
          <w:bCs/>
        </w:rPr>
        <w:t xml:space="preserve"> die </w:t>
      </w:r>
      <w:r w:rsidR="00C235E4">
        <w:rPr>
          <w:rFonts w:ascii="Fira Sans" w:hAnsi="Fira Sans"/>
          <w:b/>
          <w:bCs/>
        </w:rPr>
        <w:t xml:space="preserve">ein Update erhalten, </w:t>
      </w:r>
      <w:r w:rsidR="006D0B48" w:rsidRPr="003A4350">
        <w:rPr>
          <w:rFonts w:ascii="Fira Sans" w:hAnsi="Fira Sans"/>
          <w:b/>
          <w:bCs/>
        </w:rPr>
        <w:t>sind folgenden</w:t>
      </w:r>
      <w:r w:rsidR="005D6EB5" w:rsidRPr="003A4350">
        <w:rPr>
          <w:rFonts w:ascii="Fira Sans" w:hAnsi="Fira Sans"/>
          <w:b/>
          <w:bCs/>
        </w:rPr>
        <w:t>:</w:t>
      </w:r>
      <w:r w:rsidR="005E0C54" w:rsidRPr="003A4350">
        <w:rPr>
          <w:rFonts w:ascii="Fira Sans" w:hAnsi="Fira Sans"/>
          <w:b/>
          <w:bCs/>
        </w:rPr>
        <w:br/>
      </w:r>
    </w:p>
    <w:p w14:paraId="7DFC90C3" w14:textId="77777777" w:rsidR="005E0C54" w:rsidRPr="003A4350" w:rsidRDefault="005D6EB5" w:rsidP="00CC06F6">
      <w:pPr>
        <w:pStyle w:val="Listenabsatz"/>
        <w:numPr>
          <w:ilvl w:val="0"/>
          <w:numId w:val="7"/>
        </w:numPr>
        <w:rPr>
          <w:rFonts w:ascii="Fira Sans" w:hAnsi="Fira Sans"/>
        </w:rPr>
      </w:pPr>
      <w:hyperlink r:id="rId8" w:tgtFrame="_blank" w:history="1">
        <w:proofErr w:type="spellStart"/>
        <w:r w:rsidRPr="003A4350">
          <w:rPr>
            <w:rStyle w:val="Hyperlink"/>
            <w:rFonts w:ascii="Fira Sans" w:hAnsi="Fira Sans"/>
            <w:b/>
            <w:bCs/>
          </w:rPr>
          <w:t>Beleghub</w:t>
        </w:r>
        <w:proofErr w:type="spellEnd"/>
        <w:r w:rsidRPr="003A4350">
          <w:rPr>
            <w:rStyle w:val="Hyperlink"/>
            <w:rFonts w:ascii="Fira Sans" w:hAnsi="Fira Sans"/>
            <w:b/>
            <w:bCs/>
          </w:rPr>
          <w:t xml:space="preserve"> (ehemals Beleg- und Dateiupload)</w:t>
        </w:r>
      </w:hyperlink>
    </w:p>
    <w:p w14:paraId="100AE024" w14:textId="77777777" w:rsidR="005E0C54" w:rsidRPr="003A4350" w:rsidRDefault="005D6EB5" w:rsidP="00CC06F6">
      <w:pPr>
        <w:pStyle w:val="Listenabsatz"/>
        <w:numPr>
          <w:ilvl w:val="0"/>
          <w:numId w:val="7"/>
        </w:numPr>
        <w:rPr>
          <w:rFonts w:ascii="Fira Sans" w:hAnsi="Fira Sans"/>
        </w:rPr>
      </w:pPr>
      <w:hyperlink r:id="rId9" w:history="1">
        <w:r w:rsidRPr="003A4350">
          <w:rPr>
            <w:rStyle w:val="Hyperlink"/>
            <w:rFonts w:ascii="Fira Sans" w:hAnsi="Fira Sans"/>
            <w:b/>
            <w:bCs/>
          </w:rPr>
          <w:t>Belegmanagement (ehemals SMART Connect)</w:t>
        </w:r>
      </w:hyperlink>
    </w:p>
    <w:p w14:paraId="397567DB" w14:textId="77777777" w:rsidR="005E0C54" w:rsidRPr="003A4350" w:rsidRDefault="005D6EB5" w:rsidP="00CC06F6">
      <w:pPr>
        <w:pStyle w:val="Listenabsatz"/>
        <w:numPr>
          <w:ilvl w:val="0"/>
          <w:numId w:val="7"/>
        </w:numPr>
        <w:rPr>
          <w:rFonts w:ascii="Fira Sans" w:hAnsi="Fira Sans"/>
        </w:rPr>
      </w:pPr>
      <w:hyperlink r:id="rId10" w:tgtFrame="_blank" w:history="1">
        <w:r w:rsidRPr="003A4350">
          <w:rPr>
            <w:rStyle w:val="Hyperlink"/>
            <w:rFonts w:ascii="Fira Sans" w:hAnsi="Fira Sans"/>
            <w:b/>
            <w:bCs/>
          </w:rPr>
          <w:t>Belegmanagement (integrierte Zahlung)</w:t>
        </w:r>
      </w:hyperlink>
    </w:p>
    <w:p w14:paraId="716E163B" w14:textId="2617AE8D" w:rsidR="00CC06F6" w:rsidRPr="003A4350" w:rsidRDefault="005D6EB5" w:rsidP="00CC06F6">
      <w:pPr>
        <w:pStyle w:val="Listenabsatz"/>
        <w:numPr>
          <w:ilvl w:val="0"/>
          <w:numId w:val="7"/>
        </w:numPr>
        <w:rPr>
          <w:rFonts w:ascii="Fira Sans" w:hAnsi="Fira Sans"/>
        </w:rPr>
      </w:pPr>
      <w:hyperlink r:id="rId11" w:tgtFrame="_blank" w:history="1">
        <w:r w:rsidRPr="003A4350">
          <w:rPr>
            <w:rStyle w:val="Hyperlink"/>
            <w:rFonts w:ascii="Fira Sans" w:hAnsi="Fira Sans"/>
            <w:b/>
            <w:bCs/>
          </w:rPr>
          <w:t>Personal und Zeiten</w:t>
        </w:r>
      </w:hyperlink>
    </w:p>
    <w:p w14:paraId="1B35B2BC" w14:textId="080E463E" w:rsidR="000E58EA" w:rsidRPr="003A4350" w:rsidRDefault="006D0B48" w:rsidP="00CC06F6">
      <w:pPr>
        <w:ind w:left="360"/>
        <w:rPr>
          <w:rFonts w:ascii="Fira Sans" w:hAnsi="Fira Sans"/>
        </w:rPr>
      </w:pPr>
      <w:r w:rsidRPr="003A4350">
        <w:rPr>
          <w:rFonts w:ascii="Fira Sans" w:hAnsi="Fira Sans"/>
        </w:rPr>
        <w:t xml:space="preserve">Hierzu gibt es bereits Schnelleinstiege und </w:t>
      </w:r>
      <w:r w:rsidR="005D6EB5" w:rsidRPr="003A4350">
        <w:rPr>
          <w:rFonts w:ascii="Fira Sans" w:hAnsi="Fira Sans"/>
        </w:rPr>
        <w:t xml:space="preserve">zusätzlich wird Ihrem Mandanten beim Login automatisch ein kurzes </w:t>
      </w:r>
      <w:r w:rsidR="005D6EB5" w:rsidRPr="003A4350">
        <w:rPr>
          <w:rFonts w:ascii="Fira Sans" w:hAnsi="Fira Sans"/>
          <w:b/>
          <w:bCs/>
        </w:rPr>
        <w:t>In-App-Onboarding</w:t>
      </w:r>
      <w:r w:rsidR="005D6EB5" w:rsidRPr="003A4350">
        <w:rPr>
          <w:rFonts w:ascii="Fira Sans" w:hAnsi="Fira Sans"/>
        </w:rPr>
        <w:t xml:space="preserve"> angezeigt. </w:t>
      </w:r>
      <w:r w:rsidR="005606FF">
        <w:rPr>
          <w:rFonts w:ascii="Fira Sans" w:hAnsi="Fira Sans"/>
        </w:rPr>
        <w:br/>
      </w:r>
      <w:hyperlink r:id="rId12" w:history="1">
        <w:r w:rsidR="000E58EA" w:rsidRPr="003A4350">
          <w:rPr>
            <w:rStyle w:val="Hyperlink"/>
            <w:rFonts w:ascii="Fira Sans" w:hAnsi="Fira Sans"/>
          </w:rPr>
          <w:t>Mehr dazu erfahren Sie hier</w:t>
        </w:r>
      </w:hyperlink>
      <w:r w:rsidR="009060CB">
        <w:rPr>
          <w:rFonts w:ascii="Fira Sans" w:hAnsi="Fira Sans"/>
        </w:rPr>
        <w:t>.</w:t>
      </w:r>
      <w:r w:rsidR="005E0C54" w:rsidRPr="003A4350">
        <w:rPr>
          <w:rFonts w:ascii="Fira Sans" w:hAnsi="Fira Sans"/>
        </w:rPr>
        <w:br/>
      </w:r>
    </w:p>
    <w:p w14:paraId="735FBB53" w14:textId="2CE1F327" w:rsidR="000A1584" w:rsidRDefault="000E58EA" w:rsidP="004A3B04">
      <w:pPr>
        <w:pStyle w:val="Listenabsatz"/>
        <w:numPr>
          <w:ilvl w:val="0"/>
          <w:numId w:val="2"/>
        </w:numPr>
        <w:ind w:left="360"/>
        <w:rPr>
          <w:rFonts w:ascii="Fira Sans" w:hAnsi="Fira Sans"/>
          <w:b/>
          <w:bCs/>
        </w:rPr>
      </w:pPr>
      <w:r w:rsidRPr="003A4350">
        <w:rPr>
          <w:rFonts w:ascii="Fira Sans" w:hAnsi="Fira Sans"/>
          <w:b/>
          <w:bCs/>
        </w:rPr>
        <w:t>Auf de</w:t>
      </w:r>
      <w:r w:rsidR="00052F4F">
        <w:rPr>
          <w:rFonts w:ascii="Fira Sans" w:hAnsi="Fira Sans"/>
          <w:b/>
          <w:bCs/>
        </w:rPr>
        <w:t xml:space="preserve">n nächsten </w:t>
      </w:r>
      <w:r w:rsidRPr="003A4350">
        <w:rPr>
          <w:rFonts w:ascii="Fira Sans" w:hAnsi="Fira Sans"/>
          <w:b/>
          <w:bCs/>
        </w:rPr>
        <w:t>Seite</w:t>
      </w:r>
      <w:r w:rsidR="00052F4F">
        <w:rPr>
          <w:rFonts w:ascii="Fira Sans" w:hAnsi="Fira Sans"/>
          <w:b/>
          <w:bCs/>
        </w:rPr>
        <w:t>n</w:t>
      </w:r>
      <w:r w:rsidRPr="003A4350">
        <w:rPr>
          <w:rFonts w:ascii="Fira Sans" w:hAnsi="Fira Sans"/>
          <w:b/>
          <w:bCs/>
        </w:rPr>
        <w:t xml:space="preserve"> finden Sie zwei </w:t>
      </w:r>
      <w:r w:rsidR="003A245F">
        <w:rPr>
          <w:rFonts w:ascii="Fira Sans" w:hAnsi="Fira Sans"/>
          <w:b/>
          <w:bCs/>
        </w:rPr>
        <w:t xml:space="preserve">Vorschläge für </w:t>
      </w:r>
      <w:r w:rsidRPr="003A4350">
        <w:rPr>
          <w:rFonts w:ascii="Fira Sans" w:hAnsi="Fira Sans"/>
          <w:b/>
          <w:bCs/>
        </w:rPr>
        <w:t>Mandantenanschreiben</w:t>
      </w:r>
      <w:r w:rsidR="003769BE">
        <w:rPr>
          <w:rFonts w:ascii="Fira Sans" w:hAnsi="Fira Sans"/>
          <w:b/>
          <w:bCs/>
        </w:rPr>
        <w:t>,</w:t>
      </w:r>
      <w:r w:rsidR="00850922" w:rsidRPr="003A4350">
        <w:rPr>
          <w:rFonts w:ascii="Fira Sans" w:hAnsi="Fira Sans"/>
          <w:b/>
          <w:bCs/>
        </w:rPr>
        <w:t xml:space="preserve"> mit denen Sie </w:t>
      </w:r>
      <w:r w:rsidR="0077593D" w:rsidRPr="003A4350">
        <w:rPr>
          <w:rFonts w:ascii="Fira Sans" w:hAnsi="Fira Sans"/>
          <w:b/>
          <w:bCs/>
        </w:rPr>
        <w:t>I</w:t>
      </w:r>
      <w:r w:rsidR="00850922" w:rsidRPr="003A4350">
        <w:rPr>
          <w:rFonts w:ascii="Fira Sans" w:hAnsi="Fira Sans"/>
          <w:b/>
          <w:bCs/>
        </w:rPr>
        <w:t>hre Mandanten informieren können</w:t>
      </w:r>
      <w:r w:rsidR="006063A4">
        <w:rPr>
          <w:rFonts w:ascii="Fira Sans" w:hAnsi="Fira Sans"/>
          <w:b/>
          <w:bCs/>
        </w:rPr>
        <w:t>.</w:t>
      </w:r>
      <w:r w:rsidR="00081941" w:rsidRPr="003A4350">
        <w:rPr>
          <w:rFonts w:ascii="Fira Sans" w:hAnsi="Fira Sans"/>
          <w:b/>
          <w:bCs/>
        </w:rPr>
        <w:br/>
      </w:r>
      <w:r w:rsidR="00081941" w:rsidRPr="003A4350">
        <w:rPr>
          <w:rFonts w:ascii="Fira Sans" w:hAnsi="Fira Sans"/>
          <w:b/>
          <w:bCs/>
        </w:rPr>
        <w:br/>
        <w:t>Version 1:</w:t>
      </w:r>
      <w:r w:rsidR="00081941" w:rsidRPr="003A4350">
        <w:rPr>
          <w:rFonts w:ascii="Fira Sans" w:hAnsi="Fira Sans"/>
        </w:rPr>
        <w:t xml:space="preserve"> Sie entscheiden, dass Ihre Mandanten am 29.06. </w:t>
      </w:r>
      <w:r w:rsidR="00830519">
        <w:rPr>
          <w:rFonts w:ascii="Fira Sans" w:hAnsi="Fira Sans"/>
          <w:b/>
          <w:bCs/>
        </w:rPr>
        <w:t>KEINE</w:t>
      </w:r>
      <w:r w:rsidR="00081941" w:rsidRPr="003A4350">
        <w:rPr>
          <w:rFonts w:ascii="Fira Sans" w:hAnsi="Fira Sans"/>
          <w:b/>
          <w:bCs/>
        </w:rPr>
        <w:t xml:space="preserve"> neue Benutzeroberfläche</w:t>
      </w:r>
      <w:r w:rsidR="00DD0637" w:rsidRPr="003A4350">
        <w:rPr>
          <w:rFonts w:ascii="Fira Sans" w:hAnsi="Fira Sans"/>
          <w:b/>
          <w:bCs/>
        </w:rPr>
        <w:t>/Navigation</w:t>
      </w:r>
      <w:r w:rsidR="00081941" w:rsidRPr="003A4350">
        <w:rPr>
          <w:rFonts w:ascii="Fira Sans" w:hAnsi="Fira Sans"/>
        </w:rPr>
        <w:t xml:space="preserve"> sehen.</w:t>
      </w:r>
      <w:r w:rsidR="00081941" w:rsidRPr="003A4350">
        <w:rPr>
          <w:rFonts w:ascii="Fira Sans" w:hAnsi="Fira Sans"/>
          <w:b/>
          <w:bCs/>
        </w:rPr>
        <w:t xml:space="preserve"> </w:t>
      </w:r>
      <w:r w:rsidR="00081941" w:rsidRPr="003A4350">
        <w:rPr>
          <w:rFonts w:ascii="Fira Sans" w:hAnsi="Fira Sans"/>
          <w:b/>
          <w:bCs/>
        </w:rPr>
        <w:br/>
      </w:r>
      <w:r w:rsidR="00081941" w:rsidRPr="003A4350">
        <w:rPr>
          <w:rFonts w:ascii="Fira Sans" w:hAnsi="Fira Sans"/>
          <w:b/>
          <w:bCs/>
        </w:rPr>
        <w:br/>
        <w:t>Version 2:</w:t>
      </w:r>
      <w:r w:rsidR="00081941" w:rsidRPr="003A4350">
        <w:rPr>
          <w:rFonts w:ascii="Fira Sans" w:hAnsi="Fira Sans"/>
        </w:rPr>
        <w:t xml:space="preserve"> Sie entscheiden, dass Ihre Mandanten </w:t>
      </w:r>
      <w:r w:rsidR="00CB710E" w:rsidRPr="003A4350">
        <w:rPr>
          <w:rFonts w:ascii="Fira Sans" w:hAnsi="Fira Sans"/>
          <w:b/>
          <w:bCs/>
        </w:rPr>
        <w:t>zukünftig die</w:t>
      </w:r>
      <w:r w:rsidR="00F453D3" w:rsidRPr="003A4350">
        <w:rPr>
          <w:rFonts w:ascii="Fira Sans" w:hAnsi="Fira Sans"/>
          <w:b/>
          <w:bCs/>
        </w:rPr>
        <w:t xml:space="preserve"> </w:t>
      </w:r>
      <w:r w:rsidR="00DB59CE">
        <w:rPr>
          <w:rFonts w:ascii="Fira Sans" w:hAnsi="Fira Sans"/>
          <w:b/>
          <w:bCs/>
        </w:rPr>
        <w:t>NEUE</w:t>
      </w:r>
      <w:r w:rsidR="00DB59CE" w:rsidRPr="003A4350">
        <w:rPr>
          <w:rFonts w:ascii="Fira Sans" w:hAnsi="Fira Sans"/>
          <w:b/>
          <w:bCs/>
        </w:rPr>
        <w:t xml:space="preserve"> </w:t>
      </w:r>
      <w:r w:rsidR="00F453D3" w:rsidRPr="003A4350">
        <w:rPr>
          <w:rFonts w:ascii="Fira Sans" w:hAnsi="Fira Sans"/>
          <w:b/>
          <w:bCs/>
        </w:rPr>
        <w:t xml:space="preserve">Benutzeroberfläche sehen. </w:t>
      </w:r>
      <w:r w:rsidR="00DD0637" w:rsidRPr="003A4350">
        <w:rPr>
          <w:rFonts w:ascii="Fira Sans" w:hAnsi="Fira Sans"/>
          <w:b/>
          <w:bCs/>
        </w:rPr>
        <w:t xml:space="preserve"> </w:t>
      </w:r>
    </w:p>
    <w:p w14:paraId="12FE58F8" w14:textId="128FAA64" w:rsidR="001A660F" w:rsidRPr="00137810" w:rsidRDefault="00137810" w:rsidP="000A1584">
      <w:pPr>
        <w:rPr>
          <w:rFonts w:ascii="Fira Sans" w:hAnsi="Fira Sans"/>
          <w:b/>
          <w:bCs/>
          <w:sz w:val="28"/>
          <w:szCs w:val="28"/>
        </w:rPr>
      </w:pPr>
      <w:r>
        <w:rPr>
          <w:rFonts w:ascii="Fira Sans" w:hAnsi="Fira Sans"/>
          <w:b/>
          <w:bCs/>
          <w:sz w:val="28"/>
          <w:szCs w:val="28"/>
        </w:rPr>
        <w:br w:type="page"/>
      </w:r>
      <w:r w:rsidR="00383060" w:rsidRPr="000A1584">
        <w:rPr>
          <w:rFonts w:ascii="Fira Sans" w:hAnsi="Fira Sans"/>
          <w:b/>
          <w:bCs/>
          <w:sz w:val="28"/>
          <w:szCs w:val="28"/>
        </w:rPr>
        <w:lastRenderedPageBreak/>
        <w:t>VERSION 1:</w:t>
      </w:r>
      <w:r w:rsidR="00383060" w:rsidRPr="000A1584">
        <w:rPr>
          <w:rFonts w:ascii="Fira Sans" w:hAnsi="Fira Sans"/>
        </w:rPr>
        <w:t xml:space="preserve"> </w:t>
      </w:r>
      <w:r w:rsidR="00A035A2" w:rsidRPr="000A1584">
        <w:rPr>
          <w:rFonts w:ascii="Fira Sans" w:hAnsi="Fira Sans"/>
        </w:rPr>
        <w:br/>
      </w:r>
      <w:r w:rsidR="003C0E99" w:rsidRPr="000A1584">
        <w:rPr>
          <w:rFonts w:ascii="Fira Sans" w:hAnsi="Fira Sans"/>
          <w:b/>
          <w:bCs/>
        </w:rPr>
        <w:br/>
      </w:r>
      <w:r w:rsidR="003C0E99" w:rsidRPr="000A1584">
        <w:rPr>
          <w:rFonts w:ascii="Fira Sans" w:hAnsi="Fira Sans"/>
          <w:b/>
          <w:bCs/>
          <w:color w:val="FF0000"/>
        </w:rPr>
        <w:t>Für Steuerkanzleien</w:t>
      </w:r>
      <w:r w:rsidR="00115C1A" w:rsidRPr="000A1584">
        <w:rPr>
          <w:rFonts w:ascii="Fira Sans" w:hAnsi="Fira Sans"/>
          <w:b/>
          <w:bCs/>
          <w:color w:val="FF0000"/>
        </w:rPr>
        <w:t xml:space="preserve">, </w:t>
      </w:r>
      <w:r w:rsidR="003C0E99" w:rsidRPr="000A1584">
        <w:rPr>
          <w:rFonts w:ascii="Fira Sans" w:hAnsi="Fira Sans"/>
          <w:b/>
          <w:bCs/>
          <w:color w:val="FF0000"/>
        </w:rPr>
        <w:t xml:space="preserve">die </w:t>
      </w:r>
      <w:r w:rsidR="00F453D3" w:rsidRPr="000A1584">
        <w:rPr>
          <w:rFonts w:ascii="Fira Sans" w:hAnsi="Fira Sans"/>
          <w:b/>
          <w:bCs/>
          <w:color w:val="FF0000"/>
        </w:rPr>
        <w:t xml:space="preserve">die neue Benutzeroberfläche/Navigation noch </w:t>
      </w:r>
      <w:r w:rsidR="00C13D11" w:rsidRPr="000A1584">
        <w:rPr>
          <w:rFonts w:ascii="Fira Sans" w:hAnsi="Fira Sans"/>
          <w:b/>
          <w:bCs/>
          <w:color w:val="FF0000"/>
        </w:rPr>
        <w:t xml:space="preserve">NICHT </w:t>
      </w:r>
      <w:r w:rsidR="00F453D3" w:rsidRPr="000A1584">
        <w:rPr>
          <w:rFonts w:ascii="Fira Sans" w:hAnsi="Fira Sans"/>
          <w:b/>
          <w:bCs/>
          <w:color w:val="FF0000"/>
        </w:rPr>
        <w:t xml:space="preserve">freischalten! </w:t>
      </w:r>
    </w:p>
    <w:p w14:paraId="63E2CEA7" w14:textId="4D5D6527" w:rsidR="00D462F2" w:rsidRPr="003A4350" w:rsidRDefault="00D462F2" w:rsidP="004A3B04">
      <w:pPr>
        <w:rPr>
          <w:rFonts w:ascii="Fira Sans" w:hAnsi="Fira Sans"/>
          <w:b/>
          <w:bCs/>
        </w:rPr>
      </w:pPr>
      <w:r w:rsidRPr="003A4350">
        <w:rPr>
          <w:rFonts w:ascii="Fira Sans" w:hAnsi="Fira Sans"/>
          <w:b/>
          <w:bCs/>
        </w:rPr>
        <w:t xml:space="preserve">Betreff: </w:t>
      </w:r>
      <w:r w:rsidR="00107BA1" w:rsidRPr="003A4350">
        <w:rPr>
          <w:rFonts w:ascii="Fira Sans" w:hAnsi="Fira Sans"/>
          <w:b/>
          <w:bCs/>
        </w:rPr>
        <w:t>Neues Portal für eine einfachere Zusammenarbeit</w:t>
      </w:r>
      <w:r w:rsidRPr="003A4350">
        <w:rPr>
          <w:rFonts w:ascii="Fira Sans" w:hAnsi="Fira Sans"/>
          <w:b/>
          <w:bCs/>
        </w:rPr>
        <w:t xml:space="preserve"> </w:t>
      </w:r>
      <w:r w:rsidR="00844DAE" w:rsidRPr="003A4350">
        <w:rPr>
          <w:rFonts w:ascii="Fira Sans" w:hAnsi="Fira Sans"/>
          <w:b/>
          <w:bCs/>
        </w:rPr>
        <w:br/>
      </w:r>
    </w:p>
    <w:p w14:paraId="2B5DA450" w14:textId="1732174F" w:rsidR="00B11FF3" w:rsidRPr="003A4350" w:rsidRDefault="0013234F" w:rsidP="00B11FF3">
      <w:pPr>
        <w:rPr>
          <w:rFonts w:ascii="Fira Sans" w:hAnsi="Fira Sans"/>
        </w:rPr>
      </w:pPr>
      <w:r>
        <w:rPr>
          <w:rFonts w:ascii="Fira Sans" w:hAnsi="Fira Sans"/>
        </w:rPr>
        <w:t>Sehr geehrte/r Frau/Herr</w:t>
      </w:r>
      <w:r w:rsidR="0086754B" w:rsidRPr="003A4350">
        <w:rPr>
          <w:rFonts w:ascii="Fira Sans" w:hAnsi="Fira Sans"/>
        </w:rPr>
        <w:t xml:space="preserve"> </w:t>
      </w:r>
      <w:r w:rsidR="0086754B" w:rsidRPr="003A4350">
        <w:rPr>
          <w:rFonts w:ascii="Fira Sans" w:hAnsi="Fira Sans"/>
          <w:color w:val="FF0000"/>
        </w:rPr>
        <w:t>[Name],</w:t>
      </w:r>
    </w:p>
    <w:p w14:paraId="13F07B94" w14:textId="67546688" w:rsidR="003840F1" w:rsidRPr="003A4350" w:rsidRDefault="003840F1" w:rsidP="003840F1">
      <w:pPr>
        <w:rPr>
          <w:rFonts w:ascii="Fira Sans" w:hAnsi="Fira Sans"/>
        </w:rPr>
      </w:pPr>
      <w:r w:rsidRPr="003A4350">
        <w:rPr>
          <w:rFonts w:ascii="Fira Sans" w:hAnsi="Fira Sans"/>
        </w:rPr>
        <w:t xml:space="preserve">am 29.06.2026 </w:t>
      </w:r>
      <w:r w:rsidR="00D07897" w:rsidRPr="003A4350">
        <w:rPr>
          <w:rFonts w:ascii="Fira Sans" w:hAnsi="Fira Sans"/>
        </w:rPr>
        <w:t>stellen wir Ihnen</w:t>
      </w:r>
      <w:r w:rsidRPr="003A4350">
        <w:rPr>
          <w:rFonts w:ascii="Fira Sans" w:hAnsi="Fira Sans"/>
        </w:rPr>
        <w:t xml:space="preserve"> </w:t>
      </w:r>
      <w:r w:rsidR="005B6DD7">
        <w:rPr>
          <w:rFonts w:ascii="Fira Sans" w:hAnsi="Fira Sans"/>
        </w:rPr>
        <w:t xml:space="preserve">ein </w:t>
      </w:r>
      <w:r w:rsidRPr="003A4350">
        <w:rPr>
          <w:rFonts w:ascii="Fira Sans" w:hAnsi="Fira Sans"/>
        </w:rPr>
        <w:t xml:space="preserve">neues Mandantenportal </w:t>
      </w:r>
      <w:r w:rsidR="00D07897" w:rsidRPr="003A4350">
        <w:rPr>
          <w:rFonts w:ascii="Fira Sans" w:hAnsi="Fira Sans"/>
        </w:rPr>
        <w:t xml:space="preserve">– ADDISON Direkt </w:t>
      </w:r>
      <w:r w:rsidR="004839B8" w:rsidRPr="003A4350">
        <w:rPr>
          <w:rFonts w:ascii="Fira Sans" w:hAnsi="Fira Sans"/>
        </w:rPr>
        <w:t>–</w:t>
      </w:r>
      <w:r w:rsidR="00D07897" w:rsidRPr="003A4350">
        <w:rPr>
          <w:rFonts w:ascii="Fira Sans" w:hAnsi="Fira Sans"/>
        </w:rPr>
        <w:t xml:space="preserve"> </w:t>
      </w:r>
      <w:r w:rsidRPr="003A4350">
        <w:rPr>
          <w:rFonts w:ascii="Fira Sans" w:hAnsi="Fira Sans"/>
        </w:rPr>
        <w:t xml:space="preserve">zur Verfügung, </w:t>
      </w:r>
      <w:r w:rsidR="00FB76A0">
        <w:rPr>
          <w:rFonts w:ascii="Fira Sans" w:hAnsi="Fira Sans"/>
        </w:rPr>
        <w:t>d</w:t>
      </w:r>
      <w:r w:rsidR="00D07897" w:rsidRPr="003A4350">
        <w:rPr>
          <w:rFonts w:ascii="Fira Sans" w:hAnsi="Fira Sans"/>
        </w:rPr>
        <w:t xml:space="preserve">as den Grundstein für eine einfachere Zusammenarbeit legt. </w:t>
      </w:r>
    </w:p>
    <w:p w14:paraId="2207AFAC" w14:textId="0167BA93" w:rsidR="00B11FF3" w:rsidRPr="003A4350" w:rsidRDefault="00B11FF3" w:rsidP="00B11FF3">
      <w:pPr>
        <w:rPr>
          <w:rFonts w:ascii="Fira Sans" w:hAnsi="Fira Sans"/>
        </w:rPr>
      </w:pPr>
      <w:r w:rsidRPr="003A4350">
        <w:rPr>
          <w:rFonts w:ascii="Fira Sans" w:hAnsi="Fira Sans"/>
        </w:rPr>
        <w:t>Damit Sie sich schnell zurechtfinden, unterstützt Sie das integrierte In</w:t>
      </w:r>
      <w:r w:rsidRPr="003A4350">
        <w:rPr>
          <w:rFonts w:ascii="Fira Sans" w:hAnsi="Fira Sans"/>
        </w:rPr>
        <w:noBreakHyphen/>
        <w:t>App</w:t>
      </w:r>
      <w:r w:rsidRPr="003A4350">
        <w:rPr>
          <w:rFonts w:ascii="Fira Sans" w:hAnsi="Fira Sans"/>
        </w:rPr>
        <w:noBreakHyphen/>
        <w:t>Onboarding</w:t>
      </w:r>
      <w:r w:rsidR="006F0516" w:rsidRPr="003A4350">
        <w:rPr>
          <w:rFonts w:ascii="Fira Sans" w:hAnsi="Fira Sans"/>
        </w:rPr>
        <w:t xml:space="preserve"> im Portal</w:t>
      </w:r>
      <w:r w:rsidRPr="003A4350">
        <w:rPr>
          <w:rFonts w:ascii="Fira Sans" w:hAnsi="Fira Sans"/>
        </w:rPr>
        <w:t>:</w:t>
      </w:r>
      <w:r w:rsidR="006F0516" w:rsidRPr="003A4350">
        <w:rPr>
          <w:rFonts w:ascii="Fira Sans" w:hAnsi="Fira Sans"/>
        </w:rPr>
        <w:t xml:space="preserve"> </w:t>
      </w:r>
      <w:r w:rsidRPr="003A4350">
        <w:rPr>
          <w:rFonts w:ascii="Fira Sans" w:hAnsi="Fira Sans"/>
        </w:rPr>
        <w:t xml:space="preserve">Beim ersten Aufruf neuer oder aktualisierter Funktionen startet automatisch eine kurze Einführung. </w:t>
      </w:r>
    </w:p>
    <w:p w14:paraId="1BEB17AE" w14:textId="24465815" w:rsidR="00B11FF3" w:rsidRPr="003A4350" w:rsidRDefault="001A5C67" w:rsidP="00B11FF3">
      <w:pPr>
        <w:rPr>
          <w:rFonts w:ascii="Fira Sans" w:hAnsi="Fira Sans"/>
          <w:b/>
          <w:bCs/>
        </w:rPr>
      </w:pPr>
      <w:r w:rsidRPr="003A4350">
        <w:rPr>
          <w:rFonts w:ascii="Fira Sans" w:hAnsi="Fira Sans"/>
          <w:b/>
          <w:bCs/>
        </w:rPr>
        <w:t>Vorab</w:t>
      </w:r>
      <w:r w:rsidR="00B11FF3" w:rsidRPr="003A4350">
        <w:rPr>
          <w:rFonts w:ascii="Fira Sans" w:hAnsi="Fira Sans"/>
          <w:b/>
          <w:bCs/>
        </w:rPr>
        <w:t xml:space="preserve"> finden Sie hier bereits kurze </w:t>
      </w:r>
      <w:r w:rsidR="007E72BE">
        <w:rPr>
          <w:rFonts w:ascii="Fira Sans" w:hAnsi="Fira Sans"/>
          <w:b/>
          <w:bCs/>
        </w:rPr>
        <w:t xml:space="preserve">Hilfen </w:t>
      </w:r>
      <w:r w:rsidR="00DC50E5">
        <w:rPr>
          <w:rFonts w:ascii="Fira Sans" w:hAnsi="Fira Sans"/>
          <w:b/>
          <w:bCs/>
        </w:rPr>
        <w:t>als</w:t>
      </w:r>
      <w:r w:rsidR="007E72BE">
        <w:rPr>
          <w:rFonts w:ascii="Fira Sans" w:hAnsi="Fira Sans"/>
          <w:b/>
          <w:bCs/>
        </w:rPr>
        <w:t xml:space="preserve"> </w:t>
      </w:r>
      <w:r w:rsidR="00A00A0F" w:rsidRPr="003A4350">
        <w:rPr>
          <w:rFonts w:ascii="Fira Sans" w:hAnsi="Fira Sans"/>
          <w:b/>
          <w:bCs/>
        </w:rPr>
        <w:t>Schnelleinstieg</w:t>
      </w:r>
      <w:r w:rsidR="00B11FF3" w:rsidRPr="003A4350">
        <w:rPr>
          <w:rFonts w:ascii="Fira Sans" w:hAnsi="Fira Sans"/>
          <w:b/>
          <w:bCs/>
        </w:rPr>
        <w:t xml:space="preserve"> zu den wichtigsten Bereichen:</w:t>
      </w:r>
      <w:r w:rsidR="00A00A0F" w:rsidRPr="003A4350">
        <w:rPr>
          <w:rFonts w:ascii="Fira Sans" w:hAnsi="Fira Sans"/>
          <w:b/>
          <w:bCs/>
        </w:rPr>
        <w:br/>
      </w:r>
      <w:r w:rsidR="00A00A0F" w:rsidRPr="003A4350">
        <w:rPr>
          <w:rFonts w:ascii="Fira Sans" w:hAnsi="Fira Sans"/>
          <w:b/>
          <w:bCs/>
        </w:rPr>
        <w:br/>
      </w:r>
      <w:r w:rsidR="00A00A0F" w:rsidRPr="003A4350">
        <w:rPr>
          <w:rFonts w:ascii="Fira Sans" w:hAnsi="Fira Sans"/>
          <w:b/>
          <w:bCs/>
          <w:color w:val="FF0000"/>
        </w:rPr>
        <w:t>[</w:t>
      </w:r>
      <w:proofErr w:type="gramStart"/>
      <w:r w:rsidR="00A00A0F" w:rsidRPr="003A4350">
        <w:rPr>
          <w:rFonts w:ascii="Fira Sans" w:hAnsi="Fira Sans"/>
          <w:b/>
          <w:bCs/>
          <w:color w:val="FF0000"/>
        </w:rPr>
        <w:t>Hier</w:t>
      </w:r>
      <w:proofErr w:type="gramEnd"/>
      <w:r w:rsidR="00A00A0F" w:rsidRPr="003A4350">
        <w:rPr>
          <w:rFonts w:ascii="Fira Sans" w:hAnsi="Fira Sans"/>
          <w:b/>
          <w:bCs/>
          <w:color w:val="FF0000"/>
        </w:rPr>
        <w:t xml:space="preserve"> </w:t>
      </w:r>
      <w:r w:rsidR="00F453D3" w:rsidRPr="003A4350">
        <w:rPr>
          <w:rFonts w:ascii="Fira Sans" w:hAnsi="Fira Sans"/>
          <w:b/>
          <w:bCs/>
          <w:color w:val="FF0000"/>
        </w:rPr>
        <w:t>kann Ihre Steuerkanzlei alle</w:t>
      </w:r>
      <w:r w:rsidR="00A00A0F" w:rsidRPr="003A4350">
        <w:rPr>
          <w:rFonts w:ascii="Fira Sans" w:hAnsi="Fira Sans"/>
          <w:b/>
          <w:bCs/>
          <w:color w:val="FF0000"/>
        </w:rPr>
        <w:t xml:space="preserve"> nicht relevanten Schnelleinstiege entfernen]</w:t>
      </w:r>
    </w:p>
    <w:p w14:paraId="39C709B7" w14:textId="77777777" w:rsidR="00B24852" w:rsidRPr="003A4350" w:rsidRDefault="00B24852" w:rsidP="00B24852">
      <w:pPr>
        <w:numPr>
          <w:ilvl w:val="0"/>
          <w:numId w:val="8"/>
        </w:numPr>
        <w:rPr>
          <w:rFonts w:ascii="Fira Sans" w:hAnsi="Fira Sans"/>
        </w:rPr>
      </w:pPr>
      <w:hyperlink r:id="rId13" w:tgtFrame="_blank" w:history="1">
        <w:proofErr w:type="spellStart"/>
        <w:r w:rsidRPr="003A4350">
          <w:rPr>
            <w:rStyle w:val="Hyperlink"/>
            <w:rFonts w:ascii="Fira Sans" w:hAnsi="Fira Sans"/>
            <w:b/>
            <w:bCs/>
          </w:rPr>
          <w:t>Beleghub</w:t>
        </w:r>
        <w:proofErr w:type="spellEnd"/>
        <w:r w:rsidRPr="003A4350">
          <w:rPr>
            <w:rStyle w:val="Hyperlink"/>
            <w:rFonts w:ascii="Fira Sans" w:hAnsi="Fira Sans"/>
            <w:b/>
            <w:bCs/>
          </w:rPr>
          <w:t xml:space="preserve"> (ehemals Beleg- und Dateiupload)</w:t>
        </w:r>
      </w:hyperlink>
    </w:p>
    <w:p w14:paraId="23CC888D" w14:textId="77777777" w:rsidR="00B24852" w:rsidRPr="003A4350" w:rsidRDefault="00B24852" w:rsidP="00B24852">
      <w:pPr>
        <w:numPr>
          <w:ilvl w:val="0"/>
          <w:numId w:val="8"/>
        </w:numPr>
        <w:rPr>
          <w:rFonts w:ascii="Fira Sans" w:hAnsi="Fira Sans"/>
        </w:rPr>
      </w:pPr>
      <w:hyperlink r:id="rId14" w:history="1">
        <w:r w:rsidRPr="003A4350">
          <w:rPr>
            <w:rStyle w:val="Hyperlink"/>
            <w:rFonts w:ascii="Fira Sans" w:hAnsi="Fira Sans"/>
            <w:b/>
            <w:bCs/>
          </w:rPr>
          <w:t>Belegmanagement (ehemals SMART Connect)</w:t>
        </w:r>
      </w:hyperlink>
    </w:p>
    <w:p w14:paraId="789F3F3E" w14:textId="77777777" w:rsidR="00B24852" w:rsidRPr="003A4350" w:rsidRDefault="00B24852" w:rsidP="00B24852">
      <w:pPr>
        <w:numPr>
          <w:ilvl w:val="0"/>
          <w:numId w:val="8"/>
        </w:numPr>
        <w:rPr>
          <w:rFonts w:ascii="Fira Sans" w:hAnsi="Fira Sans"/>
        </w:rPr>
      </w:pPr>
      <w:hyperlink r:id="rId15" w:tgtFrame="_blank" w:history="1">
        <w:r w:rsidRPr="003A4350">
          <w:rPr>
            <w:rStyle w:val="Hyperlink"/>
            <w:rFonts w:ascii="Fira Sans" w:hAnsi="Fira Sans"/>
            <w:b/>
            <w:bCs/>
          </w:rPr>
          <w:t>Belegmanagement (integrierte Zahlung)</w:t>
        </w:r>
      </w:hyperlink>
    </w:p>
    <w:p w14:paraId="104A2C4E" w14:textId="77777777" w:rsidR="00B24852" w:rsidRPr="003A4350" w:rsidRDefault="00B24852" w:rsidP="00B24852">
      <w:pPr>
        <w:numPr>
          <w:ilvl w:val="0"/>
          <w:numId w:val="8"/>
        </w:numPr>
        <w:rPr>
          <w:rFonts w:ascii="Fira Sans" w:hAnsi="Fira Sans"/>
        </w:rPr>
      </w:pPr>
      <w:hyperlink r:id="rId16" w:tgtFrame="_blank" w:history="1">
        <w:r w:rsidRPr="003A4350">
          <w:rPr>
            <w:rStyle w:val="Hyperlink"/>
            <w:rFonts w:ascii="Fira Sans" w:hAnsi="Fira Sans"/>
            <w:b/>
            <w:bCs/>
          </w:rPr>
          <w:t>Personal und Zeiten</w:t>
        </w:r>
      </w:hyperlink>
    </w:p>
    <w:p w14:paraId="10E82C67" w14:textId="08A5F03D" w:rsidR="00BA6386" w:rsidRPr="003A4350" w:rsidRDefault="00EA4AD0" w:rsidP="00BA6386">
      <w:pPr>
        <w:rPr>
          <w:rFonts w:ascii="Fira Sans" w:hAnsi="Fira Sans"/>
        </w:rPr>
      </w:pPr>
      <w:r w:rsidRPr="003A4350">
        <w:rPr>
          <w:rFonts w:ascii="Fira Sans" w:hAnsi="Fira Sans"/>
        </w:rPr>
        <w:t>Die Anmeldung ins Portal bleibt wie gehabt</w:t>
      </w:r>
      <w:r w:rsidR="00055D96">
        <w:rPr>
          <w:rFonts w:ascii="Fira Sans" w:hAnsi="Fira Sans"/>
        </w:rPr>
        <w:t>,</w:t>
      </w:r>
      <w:r w:rsidR="00BA6386" w:rsidRPr="003A4350">
        <w:rPr>
          <w:rFonts w:ascii="Fira Sans" w:hAnsi="Fira Sans"/>
        </w:rPr>
        <w:t xml:space="preserve"> auch sämtliche Daten werden ins neue Portal übernommen. </w:t>
      </w:r>
    </w:p>
    <w:p w14:paraId="7C6E8A99" w14:textId="49104CA3" w:rsidR="00B11FF3" w:rsidRPr="003A4350" w:rsidRDefault="00B11FF3" w:rsidP="00B11FF3">
      <w:pPr>
        <w:rPr>
          <w:rFonts w:ascii="Fira Sans" w:hAnsi="Fira Sans"/>
        </w:rPr>
      </w:pPr>
      <w:r w:rsidRPr="003A4350">
        <w:rPr>
          <w:rFonts w:ascii="Fira Sans" w:hAnsi="Fira Sans"/>
        </w:rPr>
        <w:t xml:space="preserve">Wir freuen uns darauf, die Zusammenarbeit mit Ihnen </w:t>
      </w:r>
      <w:r w:rsidR="00B90D53">
        <w:rPr>
          <w:rFonts w:ascii="Fira Sans" w:hAnsi="Fira Sans"/>
        </w:rPr>
        <w:t>und</w:t>
      </w:r>
      <w:r w:rsidR="00B90D53" w:rsidRPr="003A4350">
        <w:rPr>
          <w:rFonts w:ascii="Fira Sans" w:hAnsi="Fira Sans"/>
        </w:rPr>
        <w:t xml:space="preserve"> </w:t>
      </w:r>
      <w:r w:rsidRPr="003A4350">
        <w:rPr>
          <w:rFonts w:ascii="Fira Sans" w:hAnsi="Fira Sans"/>
        </w:rPr>
        <w:t>ADDISON Direkt weiter zu vereinfachen und effizient</w:t>
      </w:r>
      <w:r w:rsidR="004C0538">
        <w:rPr>
          <w:rFonts w:ascii="Fira Sans" w:hAnsi="Fira Sans"/>
        </w:rPr>
        <w:t>er</w:t>
      </w:r>
      <w:r w:rsidRPr="003A4350">
        <w:rPr>
          <w:rFonts w:ascii="Fira Sans" w:hAnsi="Fira Sans"/>
        </w:rPr>
        <w:t xml:space="preserve"> zu gestalten.</w:t>
      </w:r>
    </w:p>
    <w:p w14:paraId="37C7F883" w14:textId="31252522" w:rsidR="00B11FF3" w:rsidRPr="003A4350" w:rsidRDefault="00B11FF3" w:rsidP="00B11FF3">
      <w:pPr>
        <w:rPr>
          <w:rFonts w:ascii="Fira Sans" w:hAnsi="Fira Sans"/>
        </w:rPr>
      </w:pPr>
      <w:r w:rsidRPr="003A4350">
        <w:rPr>
          <w:rFonts w:ascii="Fira Sans" w:hAnsi="Fira Sans"/>
        </w:rPr>
        <w:t>Mit freundlichen Grüßen</w:t>
      </w:r>
      <w:r w:rsidRPr="003A4350">
        <w:rPr>
          <w:rFonts w:ascii="Fira Sans" w:hAnsi="Fira Sans"/>
        </w:rPr>
        <w:br/>
      </w:r>
      <w:r w:rsidR="00C86F90" w:rsidRPr="003A4350">
        <w:rPr>
          <w:rFonts w:ascii="Fira Sans" w:hAnsi="Fira Sans"/>
          <w:color w:val="FF0000"/>
        </w:rPr>
        <w:t>[</w:t>
      </w:r>
      <w:r w:rsidRPr="003A4350">
        <w:rPr>
          <w:rFonts w:ascii="Fira Sans" w:hAnsi="Fira Sans"/>
          <w:color w:val="FF0000"/>
        </w:rPr>
        <w:t>Ihre Steuerkanzlei</w:t>
      </w:r>
      <w:r w:rsidR="00C86F90" w:rsidRPr="003A4350">
        <w:rPr>
          <w:rFonts w:ascii="Fira Sans" w:hAnsi="Fira Sans"/>
          <w:color w:val="FF0000"/>
        </w:rPr>
        <w:t>]</w:t>
      </w:r>
    </w:p>
    <w:p w14:paraId="24A71A26" w14:textId="77777777" w:rsidR="00F842FC" w:rsidRPr="003A4350" w:rsidRDefault="00F842FC">
      <w:pPr>
        <w:rPr>
          <w:rFonts w:ascii="Fira Sans" w:hAnsi="Fira Sans"/>
        </w:rPr>
      </w:pPr>
    </w:p>
    <w:p w14:paraId="78698807" w14:textId="77777777" w:rsidR="00E934D0" w:rsidRPr="003A4350" w:rsidRDefault="00E934D0">
      <w:pPr>
        <w:rPr>
          <w:rFonts w:ascii="Fira Sans" w:hAnsi="Fira Sans"/>
        </w:rPr>
      </w:pPr>
    </w:p>
    <w:p w14:paraId="714135DA" w14:textId="77777777" w:rsidR="00E934D0" w:rsidRPr="003A4350" w:rsidRDefault="00E934D0">
      <w:pPr>
        <w:rPr>
          <w:rFonts w:ascii="Fira Sans" w:hAnsi="Fira Sans"/>
        </w:rPr>
      </w:pPr>
    </w:p>
    <w:p w14:paraId="5CC4FE3F" w14:textId="77777777" w:rsidR="00E934D0" w:rsidRPr="003A4350" w:rsidRDefault="00E934D0">
      <w:pPr>
        <w:rPr>
          <w:rFonts w:ascii="Fira Sans" w:hAnsi="Fira Sans"/>
        </w:rPr>
      </w:pPr>
    </w:p>
    <w:p w14:paraId="0C2C61B1" w14:textId="77777777" w:rsidR="00E934D0" w:rsidRPr="003A4350" w:rsidRDefault="00E934D0">
      <w:pPr>
        <w:rPr>
          <w:rFonts w:ascii="Fira Sans" w:hAnsi="Fira Sans"/>
        </w:rPr>
      </w:pPr>
    </w:p>
    <w:p w14:paraId="7B0DD0B4" w14:textId="77777777" w:rsidR="00E934D0" w:rsidRPr="003A4350" w:rsidRDefault="00E934D0">
      <w:pPr>
        <w:rPr>
          <w:rFonts w:ascii="Fira Sans" w:hAnsi="Fira Sans"/>
        </w:rPr>
      </w:pPr>
    </w:p>
    <w:p w14:paraId="69604E72" w14:textId="77777777" w:rsidR="00E934D0" w:rsidRPr="003A4350" w:rsidRDefault="00E934D0">
      <w:pPr>
        <w:rPr>
          <w:rFonts w:ascii="Fira Sans" w:hAnsi="Fira Sans"/>
        </w:rPr>
      </w:pPr>
    </w:p>
    <w:p w14:paraId="79C01C9A" w14:textId="77777777" w:rsidR="00E934D0" w:rsidRPr="003A4350" w:rsidRDefault="00E934D0" w:rsidP="00E934D0">
      <w:pPr>
        <w:rPr>
          <w:rFonts w:ascii="Fira Sans" w:hAnsi="Fira Sans"/>
          <w:b/>
          <w:bCs/>
          <w:color w:val="FF0000"/>
        </w:rPr>
      </w:pPr>
    </w:p>
    <w:p w14:paraId="242EB1F7" w14:textId="77777777" w:rsidR="00E934D0" w:rsidRPr="003A4350" w:rsidRDefault="00E934D0" w:rsidP="00E934D0">
      <w:pPr>
        <w:rPr>
          <w:rFonts w:ascii="Fira Sans" w:hAnsi="Fira Sans"/>
          <w:b/>
          <w:bCs/>
          <w:color w:val="FF0000"/>
        </w:rPr>
      </w:pPr>
    </w:p>
    <w:p w14:paraId="7E0F76E1" w14:textId="77777777" w:rsidR="00D3423B" w:rsidRDefault="00D3423B" w:rsidP="00E934D0">
      <w:pPr>
        <w:rPr>
          <w:rFonts w:ascii="Fira Sans" w:hAnsi="Fira Sans"/>
          <w:b/>
          <w:bCs/>
          <w:color w:val="FF0000"/>
        </w:rPr>
      </w:pPr>
    </w:p>
    <w:p w14:paraId="30F9ABCC" w14:textId="77777777" w:rsidR="000A1584" w:rsidRDefault="000A1584">
      <w:pPr>
        <w:rPr>
          <w:rFonts w:ascii="Fira Sans" w:hAnsi="Fira Sans"/>
          <w:b/>
          <w:bCs/>
          <w:sz w:val="28"/>
          <w:szCs w:val="28"/>
        </w:rPr>
      </w:pPr>
      <w:r>
        <w:rPr>
          <w:rFonts w:ascii="Fira Sans" w:hAnsi="Fira Sans"/>
          <w:b/>
          <w:bCs/>
          <w:sz w:val="28"/>
          <w:szCs w:val="28"/>
        </w:rPr>
        <w:br w:type="page"/>
      </w:r>
    </w:p>
    <w:p w14:paraId="34462466" w14:textId="59050766" w:rsidR="00383060" w:rsidRPr="007458DC" w:rsidRDefault="00383060" w:rsidP="00E934D0">
      <w:pPr>
        <w:rPr>
          <w:rFonts w:ascii="Fira Sans" w:hAnsi="Fira Sans"/>
          <w:b/>
          <w:bCs/>
          <w:sz w:val="28"/>
          <w:szCs w:val="28"/>
        </w:rPr>
      </w:pPr>
      <w:r w:rsidRPr="007458DC">
        <w:rPr>
          <w:rFonts w:ascii="Fira Sans" w:hAnsi="Fira Sans"/>
          <w:b/>
          <w:bCs/>
          <w:sz w:val="28"/>
          <w:szCs w:val="28"/>
        </w:rPr>
        <w:lastRenderedPageBreak/>
        <w:t xml:space="preserve">VERSION 2: </w:t>
      </w:r>
    </w:p>
    <w:p w14:paraId="1243BCC8" w14:textId="0D294212" w:rsidR="00736872" w:rsidRPr="003A4350" w:rsidRDefault="00E934D0" w:rsidP="00E934D0">
      <w:pPr>
        <w:rPr>
          <w:rFonts w:ascii="Fira Sans" w:hAnsi="Fira Sans"/>
          <w:b/>
          <w:bCs/>
          <w:color w:val="FF0000"/>
        </w:rPr>
      </w:pPr>
      <w:r w:rsidRPr="003A4350">
        <w:rPr>
          <w:rFonts w:ascii="Fira Sans" w:hAnsi="Fira Sans"/>
          <w:b/>
          <w:bCs/>
          <w:color w:val="FF0000"/>
        </w:rPr>
        <w:t xml:space="preserve">Für </w:t>
      </w:r>
      <w:r w:rsidR="000B1BDF" w:rsidRPr="003A4350">
        <w:rPr>
          <w:rFonts w:ascii="Fira Sans" w:hAnsi="Fira Sans"/>
          <w:b/>
          <w:bCs/>
          <w:color w:val="FF0000"/>
        </w:rPr>
        <w:t>Steuerkanzleien,</w:t>
      </w:r>
      <w:r w:rsidRPr="003A4350">
        <w:rPr>
          <w:rFonts w:ascii="Fira Sans" w:hAnsi="Fira Sans"/>
          <w:b/>
          <w:bCs/>
          <w:color w:val="FF0000"/>
        </w:rPr>
        <w:t xml:space="preserve"> </w:t>
      </w:r>
      <w:r w:rsidR="003B2823" w:rsidRPr="003A4350">
        <w:rPr>
          <w:rFonts w:ascii="Fira Sans" w:hAnsi="Fira Sans"/>
          <w:b/>
          <w:bCs/>
          <w:color w:val="FF0000"/>
        </w:rPr>
        <w:t xml:space="preserve">die </w:t>
      </w:r>
      <w:r w:rsidR="00F453D3" w:rsidRPr="003A4350">
        <w:rPr>
          <w:rFonts w:ascii="Fira Sans" w:hAnsi="Fira Sans"/>
          <w:b/>
          <w:bCs/>
          <w:color w:val="FF0000"/>
        </w:rPr>
        <w:t xml:space="preserve">für alle Mandanten die </w:t>
      </w:r>
      <w:r w:rsidR="007A028E">
        <w:rPr>
          <w:rFonts w:ascii="Fira Sans" w:hAnsi="Fira Sans"/>
          <w:b/>
          <w:bCs/>
          <w:color w:val="FF0000"/>
        </w:rPr>
        <w:t>NEUE</w:t>
      </w:r>
      <w:r w:rsidR="007A028E" w:rsidRPr="003A4350">
        <w:rPr>
          <w:rFonts w:ascii="Fira Sans" w:hAnsi="Fira Sans"/>
          <w:b/>
          <w:bCs/>
          <w:color w:val="FF0000"/>
        </w:rPr>
        <w:t xml:space="preserve"> </w:t>
      </w:r>
      <w:r w:rsidR="00F453D3" w:rsidRPr="003A4350">
        <w:rPr>
          <w:rFonts w:ascii="Fira Sans" w:hAnsi="Fira Sans"/>
          <w:b/>
          <w:bCs/>
          <w:color w:val="FF0000"/>
        </w:rPr>
        <w:t xml:space="preserve">Benutzeroberfläche freischalten! </w:t>
      </w:r>
      <w:r w:rsidR="00736872" w:rsidRPr="003A4350">
        <w:rPr>
          <w:rFonts w:ascii="Fira Sans" w:hAnsi="Fira Sans"/>
          <w:b/>
          <w:bCs/>
          <w:color w:val="FF0000"/>
        </w:rPr>
        <w:t xml:space="preserve"> </w:t>
      </w:r>
    </w:p>
    <w:p w14:paraId="5DE32ADD" w14:textId="77777777" w:rsidR="00E934D0" w:rsidRPr="003A4350" w:rsidRDefault="00E934D0" w:rsidP="00E934D0">
      <w:pPr>
        <w:rPr>
          <w:rFonts w:ascii="Fira Sans" w:hAnsi="Fira Sans"/>
          <w:b/>
          <w:bCs/>
        </w:rPr>
      </w:pPr>
      <w:r w:rsidRPr="003A4350">
        <w:rPr>
          <w:rFonts w:ascii="Fira Sans" w:hAnsi="Fira Sans"/>
          <w:b/>
          <w:bCs/>
        </w:rPr>
        <w:t xml:space="preserve">Betreff: Neues Portal für eine einfachere Zusammenarbeit </w:t>
      </w:r>
      <w:r w:rsidRPr="003A4350">
        <w:rPr>
          <w:rFonts w:ascii="Fira Sans" w:hAnsi="Fira Sans"/>
          <w:b/>
          <w:bCs/>
        </w:rPr>
        <w:br/>
      </w:r>
    </w:p>
    <w:p w14:paraId="6EF04D87" w14:textId="572D92C7" w:rsidR="00E934D0" w:rsidRPr="003A4350" w:rsidRDefault="00F83066" w:rsidP="00E934D0">
      <w:pPr>
        <w:rPr>
          <w:rFonts w:ascii="Fira Sans" w:hAnsi="Fira Sans"/>
        </w:rPr>
      </w:pPr>
      <w:r>
        <w:rPr>
          <w:rFonts w:ascii="Fira Sans" w:hAnsi="Fira Sans"/>
        </w:rPr>
        <w:t>Sehr geehrte/r Frau/Herr</w:t>
      </w:r>
      <w:r w:rsidRPr="003A4350">
        <w:rPr>
          <w:rFonts w:ascii="Fira Sans" w:hAnsi="Fira Sans"/>
        </w:rPr>
        <w:t xml:space="preserve"> </w:t>
      </w:r>
      <w:r w:rsidR="00E934D0" w:rsidRPr="003A4350">
        <w:rPr>
          <w:rFonts w:ascii="Fira Sans" w:hAnsi="Fira Sans"/>
          <w:color w:val="FF0000"/>
        </w:rPr>
        <w:t>[Name],</w:t>
      </w:r>
    </w:p>
    <w:p w14:paraId="45FDC093" w14:textId="082DE063" w:rsidR="005352FA" w:rsidRPr="003A4350" w:rsidRDefault="00E934D0" w:rsidP="00E934D0">
      <w:pPr>
        <w:rPr>
          <w:rFonts w:ascii="Fira Sans" w:hAnsi="Fira Sans"/>
        </w:rPr>
      </w:pPr>
      <w:r w:rsidRPr="003A4350">
        <w:rPr>
          <w:rFonts w:ascii="Fira Sans" w:hAnsi="Fira Sans"/>
        </w:rPr>
        <w:t xml:space="preserve">am 29.06.2026 stellen wir Ihnen neues Mandantenportal – ADDISON Direkt </w:t>
      </w:r>
      <w:r w:rsidR="00F83066" w:rsidRPr="003A4350">
        <w:rPr>
          <w:rFonts w:ascii="Fira Sans" w:hAnsi="Fira Sans"/>
        </w:rPr>
        <w:t>–</w:t>
      </w:r>
      <w:r w:rsidRPr="003A4350">
        <w:rPr>
          <w:rFonts w:ascii="Fira Sans" w:hAnsi="Fira Sans"/>
        </w:rPr>
        <w:t xml:space="preserve"> zur Verfügung, </w:t>
      </w:r>
      <w:r w:rsidR="00F83066">
        <w:rPr>
          <w:rFonts w:ascii="Fira Sans" w:hAnsi="Fira Sans"/>
        </w:rPr>
        <w:t>d</w:t>
      </w:r>
      <w:r w:rsidRPr="003A4350">
        <w:rPr>
          <w:rFonts w:ascii="Fira Sans" w:hAnsi="Fira Sans"/>
        </w:rPr>
        <w:t xml:space="preserve">as den Grundstein für eine </w:t>
      </w:r>
      <w:r w:rsidR="00531BBC">
        <w:rPr>
          <w:rFonts w:ascii="Fira Sans" w:hAnsi="Fira Sans"/>
        </w:rPr>
        <w:t>effizientere</w:t>
      </w:r>
      <w:r w:rsidR="00531BBC" w:rsidRPr="003A4350">
        <w:rPr>
          <w:rFonts w:ascii="Fira Sans" w:hAnsi="Fira Sans"/>
        </w:rPr>
        <w:t xml:space="preserve"> </w:t>
      </w:r>
      <w:r w:rsidRPr="003A4350">
        <w:rPr>
          <w:rFonts w:ascii="Fira Sans" w:hAnsi="Fira Sans"/>
        </w:rPr>
        <w:t xml:space="preserve">Zusammenarbeit legt. </w:t>
      </w:r>
      <w:r w:rsidR="00B55C09" w:rsidRPr="003A4350">
        <w:rPr>
          <w:rFonts w:ascii="Fira Sans" w:hAnsi="Fira Sans"/>
        </w:rPr>
        <w:t>Sie profitieren ab sofort von einer einfacheren Benutzeroberfläche.</w:t>
      </w:r>
      <w:r w:rsidR="009A0905" w:rsidRPr="003A4350">
        <w:rPr>
          <w:rFonts w:ascii="Fira Sans" w:hAnsi="Fira Sans"/>
        </w:rPr>
        <w:t xml:space="preserve"> </w:t>
      </w:r>
    </w:p>
    <w:p w14:paraId="5A78F1C1" w14:textId="77777777" w:rsidR="00E934D0" w:rsidRPr="003A4350" w:rsidRDefault="00E934D0" w:rsidP="00E934D0">
      <w:pPr>
        <w:rPr>
          <w:rFonts w:ascii="Fira Sans" w:hAnsi="Fira Sans"/>
        </w:rPr>
      </w:pPr>
      <w:r w:rsidRPr="003A4350">
        <w:rPr>
          <w:rFonts w:ascii="Fira Sans" w:hAnsi="Fira Sans"/>
        </w:rPr>
        <w:t>Damit Sie sich schnell zurechtfinden, unterstützt Sie das integrierte In</w:t>
      </w:r>
      <w:r w:rsidRPr="003A4350">
        <w:rPr>
          <w:rFonts w:ascii="Fira Sans" w:hAnsi="Fira Sans"/>
        </w:rPr>
        <w:noBreakHyphen/>
        <w:t>App</w:t>
      </w:r>
      <w:r w:rsidRPr="003A4350">
        <w:rPr>
          <w:rFonts w:ascii="Fira Sans" w:hAnsi="Fira Sans"/>
        </w:rPr>
        <w:noBreakHyphen/>
        <w:t xml:space="preserve">Onboarding im Portal: Beim ersten Aufruf neuer oder aktualisierter Funktionen startet automatisch eine kurze Einführung. </w:t>
      </w:r>
    </w:p>
    <w:p w14:paraId="6CDF629C" w14:textId="38942F9A" w:rsidR="00E934D0" w:rsidRPr="003A4350" w:rsidRDefault="00E934D0" w:rsidP="00E934D0">
      <w:pPr>
        <w:rPr>
          <w:rFonts w:ascii="Fira Sans" w:hAnsi="Fira Sans"/>
          <w:b/>
          <w:bCs/>
        </w:rPr>
      </w:pPr>
      <w:r w:rsidRPr="003A4350">
        <w:rPr>
          <w:rFonts w:ascii="Fira Sans" w:hAnsi="Fira Sans"/>
          <w:b/>
          <w:bCs/>
        </w:rPr>
        <w:t xml:space="preserve">Vorab finden Sie hier bereits kurze </w:t>
      </w:r>
      <w:r w:rsidR="003009E5">
        <w:rPr>
          <w:rFonts w:ascii="Fira Sans" w:hAnsi="Fira Sans"/>
          <w:b/>
          <w:bCs/>
        </w:rPr>
        <w:t xml:space="preserve">Hilfen als </w:t>
      </w:r>
      <w:r w:rsidRPr="003A4350">
        <w:rPr>
          <w:rFonts w:ascii="Fira Sans" w:hAnsi="Fira Sans"/>
          <w:b/>
          <w:bCs/>
        </w:rPr>
        <w:t>Schnelleinstieg zu den wichtigsten Bereichen:</w:t>
      </w:r>
      <w:r w:rsidRPr="003A4350">
        <w:rPr>
          <w:rFonts w:ascii="Fira Sans" w:hAnsi="Fira Sans"/>
          <w:b/>
          <w:bCs/>
        </w:rPr>
        <w:br/>
      </w:r>
      <w:r w:rsidRPr="003A4350">
        <w:rPr>
          <w:rFonts w:ascii="Fira Sans" w:hAnsi="Fira Sans"/>
          <w:b/>
          <w:bCs/>
        </w:rPr>
        <w:br/>
      </w:r>
      <w:r w:rsidRPr="003A4350">
        <w:rPr>
          <w:rFonts w:ascii="Fira Sans" w:hAnsi="Fira Sans"/>
          <w:b/>
          <w:bCs/>
          <w:color w:val="FF0000"/>
        </w:rPr>
        <w:t>[</w:t>
      </w:r>
      <w:proofErr w:type="gramStart"/>
      <w:r w:rsidRPr="003A4350">
        <w:rPr>
          <w:rFonts w:ascii="Fira Sans" w:hAnsi="Fira Sans"/>
          <w:b/>
          <w:bCs/>
          <w:color w:val="FF0000"/>
        </w:rPr>
        <w:t>Hier</w:t>
      </w:r>
      <w:proofErr w:type="gramEnd"/>
      <w:r w:rsidRPr="003A4350">
        <w:rPr>
          <w:rFonts w:ascii="Fira Sans" w:hAnsi="Fira Sans"/>
          <w:b/>
          <w:bCs/>
          <w:color w:val="FF0000"/>
        </w:rPr>
        <w:t xml:space="preserve"> </w:t>
      </w:r>
      <w:r w:rsidR="00F453D3" w:rsidRPr="003A4350">
        <w:rPr>
          <w:rFonts w:ascii="Fira Sans" w:hAnsi="Fira Sans"/>
          <w:b/>
          <w:bCs/>
          <w:color w:val="FF0000"/>
        </w:rPr>
        <w:t>kann Ihre Steuerkanzlei</w:t>
      </w:r>
      <w:r w:rsidRPr="003A4350">
        <w:rPr>
          <w:rFonts w:ascii="Fira Sans" w:hAnsi="Fira Sans"/>
          <w:b/>
          <w:bCs/>
          <w:color w:val="FF0000"/>
        </w:rPr>
        <w:t xml:space="preserve"> alle nicht relevanten Schnelleinstiege entfernen]</w:t>
      </w:r>
    </w:p>
    <w:p w14:paraId="50D6F148" w14:textId="77777777" w:rsidR="00E934D0" w:rsidRPr="003A4350" w:rsidRDefault="00E934D0" w:rsidP="00E934D0">
      <w:pPr>
        <w:numPr>
          <w:ilvl w:val="0"/>
          <w:numId w:val="8"/>
        </w:numPr>
        <w:rPr>
          <w:rFonts w:ascii="Fira Sans" w:hAnsi="Fira Sans"/>
        </w:rPr>
      </w:pPr>
      <w:hyperlink r:id="rId17" w:tgtFrame="_blank" w:history="1">
        <w:r w:rsidRPr="003A4350">
          <w:rPr>
            <w:rStyle w:val="Hyperlink"/>
            <w:rFonts w:ascii="Fira Sans" w:hAnsi="Fira Sans"/>
            <w:b/>
            <w:bCs/>
          </w:rPr>
          <w:t>Einstieg - alle Unternehmen (nur relevant bei mehreren Firmen/Zugängen)</w:t>
        </w:r>
      </w:hyperlink>
    </w:p>
    <w:p w14:paraId="60F345AC" w14:textId="77777777" w:rsidR="00E934D0" w:rsidRPr="003A4350" w:rsidRDefault="00E934D0" w:rsidP="00E934D0">
      <w:pPr>
        <w:numPr>
          <w:ilvl w:val="0"/>
          <w:numId w:val="8"/>
        </w:numPr>
        <w:rPr>
          <w:rFonts w:ascii="Fira Sans" w:hAnsi="Fira Sans"/>
        </w:rPr>
      </w:pPr>
      <w:hyperlink r:id="rId18" w:tgtFrame="_blank" w:history="1">
        <w:r w:rsidRPr="003A4350">
          <w:rPr>
            <w:rStyle w:val="Hyperlink"/>
            <w:rFonts w:ascii="Fira Sans" w:hAnsi="Fira Sans"/>
            <w:b/>
            <w:bCs/>
          </w:rPr>
          <w:t>Einstieg - Unternehmen</w:t>
        </w:r>
      </w:hyperlink>
    </w:p>
    <w:p w14:paraId="6FC4D49D" w14:textId="77777777" w:rsidR="00E934D0" w:rsidRPr="003A4350" w:rsidRDefault="00E934D0" w:rsidP="00E934D0">
      <w:pPr>
        <w:numPr>
          <w:ilvl w:val="0"/>
          <w:numId w:val="8"/>
        </w:numPr>
        <w:rPr>
          <w:rFonts w:ascii="Fira Sans" w:hAnsi="Fira Sans"/>
        </w:rPr>
      </w:pPr>
      <w:hyperlink r:id="rId19" w:tgtFrame="_blank" w:history="1">
        <w:proofErr w:type="spellStart"/>
        <w:r w:rsidRPr="003A4350">
          <w:rPr>
            <w:rStyle w:val="Hyperlink"/>
            <w:rFonts w:ascii="Fira Sans" w:hAnsi="Fira Sans"/>
            <w:b/>
            <w:bCs/>
          </w:rPr>
          <w:t>Beleghub</w:t>
        </w:r>
        <w:proofErr w:type="spellEnd"/>
        <w:r w:rsidRPr="003A4350">
          <w:rPr>
            <w:rStyle w:val="Hyperlink"/>
            <w:rFonts w:ascii="Fira Sans" w:hAnsi="Fira Sans"/>
            <w:b/>
            <w:bCs/>
          </w:rPr>
          <w:t xml:space="preserve"> (ehemals Beleg- und Dateiupload)</w:t>
        </w:r>
      </w:hyperlink>
    </w:p>
    <w:p w14:paraId="6D1D71E9" w14:textId="77777777" w:rsidR="00E934D0" w:rsidRPr="003A4350" w:rsidRDefault="00E934D0" w:rsidP="00E934D0">
      <w:pPr>
        <w:numPr>
          <w:ilvl w:val="0"/>
          <w:numId w:val="8"/>
        </w:numPr>
        <w:rPr>
          <w:rFonts w:ascii="Fira Sans" w:hAnsi="Fira Sans"/>
        </w:rPr>
      </w:pPr>
      <w:hyperlink r:id="rId20" w:history="1">
        <w:r w:rsidRPr="003A4350">
          <w:rPr>
            <w:rStyle w:val="Hyperlink"/>
            <w:rFonts w:ascii="Fira Sans" w:hAnsi="Fira Sans"/>
            <w:b/>
            <w:bCs/>
          </w:rPr>
          <w:t>Belegmanagement (ehemals SMART Connect)</w:t>
        </w:r>
      </w:hyperlink>
    </w:p>
    <w:p w14:paraId="1DA7E09F" w14:textId="77777777" w:rsidR="00E934D0" w:rsidRPr="003A4350" w:rsidRDefault="00E934D0" w:rsidP="00E934D0">
      <w:pPr>
        <w:numPr>
          <w:ilvl w:val="0"/>
          <w:numId w:val="8"/>
        </w:numPr>
        <w:rPr>
          <w:rFonts w:ascii="Fira Sans" w:hAnsi="Fira Sans"/>
        </w:rPr>
      </w:pPr>
      <w:hyperlink r:id="rId21" w:tgtFrame="_blank" w:history="1">
        <w:r w:rsidRPr="003A4350">
          <w:rPr>
            <w:rStyle w:val="Hyperlink"/>
            <w:rFonts w:ascii="Fira Sans" w:hAnsi="Fira Sans"/>
            <w:b/>
            <w:bCs/>
          </w:rPr>
          <w:t>Belegmanagement (integrierte Zahlung)</w:t>
        </w:r>
      </w:hyperlink>
    </w:p>
    <w:p w14:paraId="4C60F9AB" w14:textId="77777777" w:rsidR="00E934D0" w:rsidRPr="003A4350" w:rsidRDefault="00E934D0" w:rsidP="00E934D0">
      <w:pPr>
        <w:numPr>
          <w:ilvl w:val="0"/>
          <w:numId w:val="8"/>
        </w:numPr>
        <w:rPr>
          <w:rFonts w:ascii="Fira Sans" w:hAnsi="Fira Sans"/>
        </w:rPr>
      </w:pPr>
      <w:hyperlink r:id="rId22" w:tgtFrame="_blank" w:history="1">
        <w:r w:rsidRPr="003A4350">
          <w:rPr>
            <w:rStyle w:val="Hyperlink"/>
            <w:rFonts w:ascii="Fira Sans" w:hAnsi="Fira Sans"/>
            <w:b/>
            <w:bCs/>
          </w:rPr>
          <w:t>Personal und Zeiten</w:t>
        </w:r>
      </w:hyperlink>
    </w:p>
    <w:p w14:paraId="3F570105" w14:textId="6E239D9D" w:rsidR="00E934D0" w:rsidRPr="003A4350" w:rsidRDefault="00E934D0" w:rsidP="00E934D0">
      <w:pPr>
        <w:rPr>
          <w:rFonts w:ascii="Fira Sans" w:hAnsi="Fira Sans"/>
        </w:rPr>
      </w:pPr>
      <w:r w:rsidRPr="003A4350">
        <w:rPr>
          <w:rFonts w:ascii="Fira Sans" w:hAnsi="Fira Sans"/>
        </w:rPr>
        <w:t>Die Anmeldung ins Portal bleibt wie gehabt</w:t>
      </w:r>
      <w:r w:rsidR="001A27F0">
        <w:rPr>
          <w:rFonts w:ascii="Fira Sans" w:hAnsi="Fira Sans"/>
        </w:rPr>
        <w:t>,</w:t>
      </w:r>
      <w:r w:rsidRPr="003A4350">
        <w:rPr>
          <w:rFonts w:ascii="Fira Sans" w:hAnsi="Fira Sans"/>
        </w:rPr>
        <w:t xml:space="preserve"> auch sämtliche Daten werden ins neue Portal übernommen. </w:t>
      </w:r>
    </w:p>
    <w:p w14:paraId="275579AD" w14:textId="51682D2C" w:rsidR="00E934D0" w:rsidRPr="003A4350" w:rsidRDefault="00E934D0" w:rsidP="00E934D0">
      <w:pPr>
        <w:rPr>
          <w:rFonts w:ascii="Fira Sans" w:hAnsi="Fira Sans"/>
        </w:rPr>
      </w:pPr>
      <w:r w:rsidRPr="003A4350">
        <w:rPr>
          <w:rFonts w:ascii="Fira Sans" w:hAnsi="Fira Sans"/>
        </w:rPr>
        <w:t xml:space="preserve">Wir freuen uns darauf, die Zusammenarbeit mit Ihnen </w:t>
      </w:r>
      <w:r w:rsidR="007D2C6A">
        <w:rPr>
          <w:rFonts w:ascii="Fira Sans" w:hAnsi="Fira Sans"/>
        </w:rPr>
        <w:t>und</w:t>
      </w:r>
      <w:r w:rsidR="007D2C6A" w:rsidRPr="003A4350">
        <w:rPr>
          <w:rFonts w:ascii="Fira Sans" w:hAnsi="Fira Sans"/>
        </w:rPr>
        <w:t xml:space="preserve"> </w:t>
      </w:r>
      <w:r w:rsidRPr="003A4350">
        <w:rPr>
          <w:rFonts w:ascii="Fira Sans" w:hAnsi="Fira Sans"/>
        </w:rPr>
        <w:t>ADDISON Direkt weiter zu vereinfachen und effizient</w:t>
      </w:r>
      <w:r w:rsidR="00402409">
        <w:rPr>
          <w:rFonts w:ascii="Fira Sans" w:hAnsi="Fira Sans"/>
        </w:rPr>
        <w:t>er</w:t>
      </w:r>
      <w:r w:rsidRPr="003A4350">
        <w:rPr>
          <w:rFonts w:ascii="Fira Sans" w:hAnsi="Fira Sans"/>
        </w:rPr>
        <w:t xml:space="preserve"> zu gestalten.</w:t>
      </w:r>
    </w:p>
    <w:p w14:paraId="15299746" w14:textId="77777777" w:rsidR="00E934D0" w:rsidRPr="003A4350" w:rsidRDefault="00E934D0" w:rsidP="00E934D0">
      <w:pPr>
        <w:rPr>
          <w:rFonts w:ascii="Fira Sans" w:hAnsi="Fira Sans"/>
        </w:rPr>
      </w:pPr>
      <w:r w:rsidRPr="003A4350">
        <w:rPr>
          <w:rFonts w:ascii="Fira Sans" w:hAnsi="Fira Sans"/>
        </w:rPr>
        <w:t>Mit freundlichen Grüßen</w:t>
      </w:r>
      <w:r w:rsidRPr="003A4350">
        <w:rPr>
          <w:rFonts w:ascii="Fira Sans" w:hAnsi="Fira Sans"/>
        </w:rPr>
        <w:br/>
      </w:r>
      <w:r w:rsidRPr="003A4350">
        <w:rPr>
          <w:rFonts w:ascii="Fira Sans" w:hAnsi="Fira Sans"/>
          <w:color w:val="FF0000"/>
        </w:rPr>
        <w:t>[Ihre Steuerkanzlei]</w:t>
      </w:r>
    </w:p>
    <w:p w14:paraId="703EADCA" w14:textId="77777777" w:rsidR="00E934D0" w:rsidRPr="003A4350" w:rsidRDefault="00E934D0">
      <w:pPr>
        <w:rPr>
          <w:rFonts w:ascii="Fira Sans" w:hAnsi="Fira Sans"/>
        </w:rPr>
      </w:pPr>
    </w:p>
    <w:p w14:paraId="2CF92AAD" w14:textId="77777777" w:rsidR="00383060" w:rsidRPr="003A4350" w:rsidRDefault="00383060">
      <w:pPr>
        <w:rPr>
          <w:rFonts w:ascii="Fira Sans" w:hAnsi="Fira Sans"/>
        </w:rPr>
      </w:pPr>
    </w:p>
    <w:p w14:paraId="53E6125E" w14:textId="77777777" w:rsidR="00383060" w:rsidRPr="003A4350" w:rsidRDefault="00383060">
      <w:pPr>
        <w:rPr>
          <w:rFonts w:ascii="Fira Sans" w:hAnsi="Fira Sans"/>
        </w:rPr>
      </w:pPr>
    </w:p>
    <w:p w14:paraId="1C413223" w14:textId="77777777" w:rsidR="00383060" w:rsidRPr="003A4350" w:rsidRDefault="00383060">
      <w:pPr>
        <w:rPr>
          <w:rFonts w:ascii="Fira Sans" w:hAnsi="Fira Sans"/>
        </w:rPr>
      </w:pPr>
    </w:p>
    <w:p w14:paraId="3B37831C" w14:textId="77777777" w:rsidR="00383060" w:rsidRPr="003A4350" w:rsidRDefault="00383060">
      <w:pPr>
        <w:rPr>
          <w:rFonts w:ascii="Fira Sans" w:hAnsi="Fira Sans"/>
        </w:rPr>
      </w:pPr>
    </w:p>
    <w:p w14:paraId="2DCC8D5A" w14:textId="77777777" w:rsidR="00383060" w:rsidRPr="003A4350" w:rsidRDefault="00383060">
      <w:pPr>
        <w:rPr>
          <w:rFonts w:ascii="Fira Sans" w:hAnsi="Fira Sans"/>
        </w:rPr>
      </w:pPr>
    </w:p>
    <w:p w14:paraId="06DA2716" w14:textId="77777777" w:rsidR="00383060" w:rsidRPr="003A4350" w:rsidRDefault="00383060">
      <w:pPr>
        <w:rPr>
          <w:rFonts w:ascii="Fira Sans" w:hAnsi="Fira Sans"/>
        </w:rPr>
      </w:pPr>
    </w:p>
    <w:p w14:paraId="59888781" w14:textId="77777777" w:rsidR="00383060" w:rsidRPr="003A4350" w:rsidRDefault="00383060">
      <w:pPr>
        <w:rPr>
          <w:rFonts w:ascii="Fira Sans" w:hAnsi="Fira Sans"/>
        </w:rPr>
      </w:pPr>
    </w:p>
    <w:p w14:paraId="719AD15B" w14:textId="38DB7340" w:rsidR="007458DC" w:rsidRDefault="007458DC" w:rsidP="007458DC">
      <w:pPr>
        <w:rPr>
          <w:rFonts w:ascii="Fira Sans" w:hAnsi="Fira Sans"/>
          <w:b/>
          <w:bCs/>
          <w:sz w:val="28"/>
          <w:szCs w:val="28"/>
        </w:rPr>
      </w:pPr>
      <w:r w:rsidRPr="007458DC">
        <w:rPr>
          <w:rFonts w:ascii="Fira Sans" w:hAnsi="Fira Sans"/>
          <w:b/>
          <w:bCs/>
          <w:sz w:val="28"/>
          <w:szCs w:val="28"/>
        </w:rPr>
        <w:lastRenderedPageBreak/>
        <w:t>Anleitung zur Einstellung, ob Mandanten die neue oder die bisherige Benutzeroberfläche/Navigation sehen:</w:t>
      </w:r>
    </w:p>
    <w:p w14:paraId="535B92FF" w14:textId="77777777" w:rsidR="002946A7" w:rsidRPr="00137810" w:rsidRDefault="002946A7" w:rsidP="007458DC">
      <w:pPr>
        <w:rPr>
          <w:rFonts w:ascii="Fira Sans" w:hAnsi="Fira Sans"/>
          <w:b/>
          <w:bCs/>
          <w:color w:val="FF0000"/>
        </w:rPr>
      </w:pPr>
    </w:p>
    <w:p w14:paraId="5257762B" w14:textId="08353AA5" w:rsidR="0016121F" w:rsidRPr="003A4350" w:rsidRDefault="0016121F" w:rsidP="0016121F">
      <w:pPr>
        <w:rPr>
          <w:rFonts w:ascii="Fira Sans" w:hAnsi="Fira Sans"/>
          <w:b/>
          <w:bCs/>
        </w:rPr>
      </w:pPr>
      <w:r w:rsidRPr="003A4350">
        <w:rPr>
          <w:rFonts w:ascii="Fira Sans" w:hAnsi="Fira Sans"/>
          <w:b/>
          <w:bCs/>
        </w:rPr>
        <w:t xml:space="preserve">Option A) Sie stellen nur einzelne Mandanten auf die neue Benutzeroberfläche um </w:t>
      </w:r>
    </w:p>
    <w:p w14:paraId="24494A33" w14:textId="2AB50F26" w:rsidR="003915E9" w:rsidRPr="003A4350" w:rsidRDefault="00CF6D41">
      <w:pPr>
        <w:rPr>
          <w:rFonts w:ascii="Fira Sans" w:hAnsi="Fira Sans"/>
          <w:b/>
          <w:bCs/>
        </w:rPr>
      </w:pPr>
      <w:r w:rsidRPr="003A4350">
        <w:rPr>
          <w:rFonts w:ascii="Fira Sans" w:hAnsi="Fira Sans"/>
        </w:rPr>
        <w:t xml:space="preserve">Dazu aktivieren Sie in ADDISON Online in einem einzelnen </w:t>
      </w:r>
      <w:r w:rsidR="00806EFD" w:rsidRPr="003A4350">
        <w:rPr>
          <w:rFonts w:ascii="Fira Sans" w:hAnsi="Fira Sans"/>
        </w:rPr>
        <w:t>Benutzerkonto die Option „Neue Oberfläche (ADDISON Direkt) zur Verfügung stellen“.</w:t>
      </w:r>
      <w:r w:rsidR="009875A3" w:rsidRPr="003A4350">
        <w:rPr>
          <w:rFonts w:ascii="Fira Sans" w:hAnsi="Fira Sans"/>
          <w:b/>
          <w:bCs/>
        </w:rPr>
        <w:t xml:space="preserve"> </w:t>
      </w:r>
    </w:p>
    <w:p w14:paraId="41AC7EB0" w14:textId="164E8943" w:rsidR="003915E9" w:rsidRPr="003A4350" w:rsidRDefault="00137810">
      <w:pPr>
        <w:rPr>
          <w:rFonts w:ascii="Fira Sans" w:hAnsi="Fira Sans"/>
          <w:b/>
          <w:bCs/>
        </w:rPr>
      </w:pPr>
      <w:r w:rsidRPr="003A4350">
        <w:rPr>
          <w:rFonts w:ascii="Fira Sans" w:hAnsi="Fira San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C7CF7B" wp14:editId="119C6897">
            <wp:simplePos x="0" y="0"/>
            <wp:positionH relativeFrom="column">
              <wp:posOffset>-14656</wp:posOffset>
            </wp:positionH>
            <wp:positionV relativeFrom="paragraph">
              <wp:posOffset>126213</wp:posOffset>
            </wp:positionV>
            <wp:extent cx="4279392" cy="2237813"/>
            <wp:effectExtent l="0" t="0" r="6985" b="0"/>
            <wp:wrapNone/>
            <wp:docPr id="1616774729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81585140-3613-46E4-9058-6FD3D1FCCA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392" cy="223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F5622" w14:textId="1D752D38" w:rsidR="008B17E6" w:rsidRPr="008B17E6" w:rsidRDefault="008B17E6" w:rsidP="008B17E6">
      <w:pPr>
        <w:rPr>
          <w:rFonts w:ascii="Fira Sans" w:hAnsi="Fira Sans"/>
          <w:b/>
          <w:bCs/>
        </w:rPr>
      </w:pPr>
    </w:p>
    <w:p w14:paraId="5E43D711" w14:textId="77777777" w:rsidR="0016121F" w:rsidRPr="003A4350" w:rsidRDefault="0016121F" w:rsidP="0016121F">
      <w:pPr>
        <w:rPr>
          <w:rFonts w:ascii="Fira Sans" w:hAnsi="Fira Sans"/>
        </w:rPr>
      </w:pPr>
    </w:p>
    <w:p w14:paraId="5F7A319B" w14:textId="77777777" w:rsidR="00137810" w:rsidRDefault="00137810" w:rsidP="0016121F">
      <w:pPr>
        <w:rPr>
          <w:rFonts w:ascii="Fira Sans" w:hAnsi="Fira Sans"/>
        </w:rPr>
      </w:pPr>
    </w:p>
    <w:p w14:paraId="0EB07B91" w14:textId="59036BBC" w:rsidR="00137810" w:rsidRDefault="00137810" w:rsidP="0016121F">
      <w:pPr>
        <w:rPr>
          <w:rFonts w:ascii="Fira Sans" w:hAnsi="Fira Sans"/>
        </w:rPr>
      </w:pPr>
    </w:p>
    <w:p w14:paraId="28F13AD1" w14:textId="77777777" w:rsidR="00137810" w:rsidRDefault="00137810" w:rsidP="0016121F">
      <w:pPr>
        <w:rPr>
          <w:rFonts w:ascii="Fira Sans" w:hAnsi="Fira Sans"/>
        </w:rPr>
      </w:pPr>
    </w:p>
    <w:p w14:paraId="2EF53C7E" w14:textId="77777777" w:rsidR="00137810" w:rsidRDefault="00137810" w:rsidP="0016121F">
      <w:pPr>
        <w:rPr>
          <w:rFonts w:ascii="Fira Sans" w:hAnsi="Fira Sans"/>
        </w:rPr>
      </w:pPr>
    </w:p>
    <w:p w14:paraId="56DBCD89" w14:textId="77777777" w:rsidR="00137810" w:rsidRDefault="00137810" w:rsidP="0016121F">
      <w:pPr>
        <w:rPr>
          <w:rFonts w:ascii="Fira Sans" w:hAnsi="Fira Sans"/>
        </w:rPr>
      </w:pPr>
    </w:p>
    <w:p w14:paraId="56696669" w14:textId="77777777" w:rsidR="00137810" w:rsidRDefault="00137810" w:rsidP="0016121F">
      <w:pPr>
        <w:rPr>
          <w:rFonts w:ascii="Fira Sans" w:hAnsi="Fira Sans"/>
        </w:rPr>
      </w:pPr>
    </w:p>
    <w:p w14:paraId="79D25D66" w14:textId="427BAF14" w:rsidR="003915E9" w:rsidRPr="003A4350" w:rsidRDefault="005D66CF">
      <w:pPr>
        <w:rPr>
          <w:rFonts w:ascii="Fira Sans" w:hAnsi="Fira Sans"/>
        </w:rPr>
      </w:pPr>
      <w:r w:rsidRPr="003A4350">
        <w:rPr>
          <w:rFonts w:ascii="Fira Sans" w:hAnsi="Fira Sans"/>
          <w:noProof/>
        </w:rPr>
        <w:drawing>
          <wp:anchor distT="0" distB="0" distL="114300" distR="114300" simplePos="0" relativeHeight="251658241" behindDoc="0" locked="0" layoutInCell="1" allowOverlap="1" wp14:anchorId="3AC62C97" wp14:editId="51969CEF">
            <wp:simplePos x="0" y="0"/>
            <wp:positionH relativeFrom="column">
              <wp:posOffset>-72480</wp:posOffset>
            </wp:positionH>
            <wp:positionV relativeFrom="paragraph">
              <wp:posOffset>418618</wp:posOffset>
            </wp:positionV>
            <wp:extent cx="5703289" cy="804672"/>
            <wp:effectExtent l="0" t="0" r="0" b="0"/>
            <wp:wrapNone/>
            <wp:docPr id="1601953508" name="Grafik 3">
              <a:extLst xmlns:a="http://schemas.openxmlformats.org/drawingml/2006/main">
                <a:ext uri="{FF2B5EF4-FFF2-40B4-BE49-F238E27FC236}">
                  <a16:creationId xmlns:a16="http://schemas.microsoft.com/office/drawing/2014/main" id="{27EEC941-9747-45A6-BB2F-1FF03D8D60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53508" name="Grafik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289" cy="8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5E9" w:rsidRPr="003A4350">
        <w:rPr>
          <w:rFonts w:ascii="Fira Sans" w:hAnsi="Fira Sans"/>
        </w:rPr>
        <w:t xml:space="preserve">Der Nutzer sieht dann </w:t>
      </w:r>
      <w:r w:rsidR="002E7E3B" w:rsidRPr="003A4350">
        <w:rPr>
          <w:rFonts w:ascii="Fira Sans" w:hAnsi="Fira Sans"/>
        </w:rPr>
        <w:t xml:space="preserve">in ADDISON Direkt </w:t>
      </w:r>
      <w:r w:rsidR="00863831" w:rsidRPr="003A4350">
        <w:rPr>
          <w:rFonts w:ascii="Fira Sans" w:hAnsi="Fira Sans"/>
        </w:rPr>
        <w:t xml:space="preserve">im oberen Bereich </w:t>
      </w:r>
      <w:r w:rsidR="002E7E3B" w:rsidRPr="003A4350">
        <w:rPr>
          <w:rFonts w:ascii="Fira Sans" w:hAnsi="Fira Sans"/>
        </w:rPr>
        <w:t xml:space="preserve">die Schaltfläche „Neue Oberfläche testen“ </w:t>
      </w:r>
    </w:p>
    <w:p w14:paraId="54DB7A96" w14:textId="50FF9742" w:rsidR="005D66CF" w:rsidRPr="003A4350" w:rsidRDefault="005D66CF">
      <w:pPr>
        <w:rPr>
          <w:rFonts w:ascii="Fira Sans" w:hAnsi="Fira Sans"/>
        </w:rPr>
      </w:pPr>
    </w:p>
    <w:p w14:paraId="67AE9B50" w14:textId="79DC9186" w:rsidR="005D66CF" w:rsidRPr="003A4350" w:rsidRDefault="005D66CF">
      <w:pPr>
        <w:rPr>
          <w:rFonts w:ascii="Fira Sans" w:hAnsi="Fira Sans"/>
        </w:rPr>
      </w:pPr>
    </w:p>
    <w:p w14:paraId="234A0625" w14:textId="77777777" w:rsidR="007458DC" w:rsidRPr="003A4350" w:rsidRDefault="007458DC">
      <w:pPr>
        <w:rPr>
          <w:rFonts w:ascii="Fira Sans" w:hAnsi="Fira Sans"/>
        </w:rPr>
      </w:pPr>
    </w:p>
    <w:p w14:paraId="0FA6EA5F" w14:textId="77777777" w:rsidR="002946A7" w:rsidRDefault="002946A7">
      <w:pPr>
        <w:rPr>
          <w:rFonts w:ascii="Fira Sans" w:hAnsi="Fira Sans"/>
          <w:b/>
          <w:bCs/>
        </w:rPr>
      </w:pPr>
    </w:p>
    <w:p w14:paraId="02501A74" w14:textId="073BB7A7" w:rsidR="00DF27C6" w:rsidRPr="003A4350" w:rsidRDefault="005D66CF">
      <w:pPr>
        <w:rPr>
          <w:rFonts w:ascii="Fira Sans" w:hAnsi="Fira Sans"/>
          <w:b/>
          <w:bCs/>
        </w:rPr>
      </w:pPr>
      <w:r w:rsidRPr="003A4350">
        <w:rPr>
          <w:rFonts w:ascii="Fira Sans" w:hAnsi="Fira Sans"/>
          <w:b/>
          <w:bCs/>
        </w:rPr>
        <w:t>Option B) Sie stellen alle Mandanten auf die neue Benutzeroberfläche um</w:t>
      </w:r>
    </w:p>
    <w:p w14:paraId="65905020" w14:textId="48CE0EF0" w:rsidR="00DF27C6" w:rsidRPr="003A4350" w:rsidRDefault="003F19E6">
      <w:pPr>
        <w:rPr>
          <w:rFonts w:ascii="Fira Sans" w:hAnsi="Fira Sans"/>
        </w:rPr>
      </w:pPr>
      <w:r w:rsidRPr="003A4350">
        <w:rPr>
          <w:rFonts w:ascii="Fira Sans" w:hAnsi="Fira Sans"/>
        </w:rPr>
        <w:t xml:space="preserve">Wenn Sie in ADDISON Online </w:t>
      </w:r>
      <w:r w:rsidR="00C03883" w:rsidRPr="003A4350">
        <w:rPr>
          <w:rFonts w:ascii="Fira Sans" w:hAnsi="Fira Sans"/>
        </w:rPr>
        <w:t xml:space="preserve">– Portalanpassung </w:t>
      </w:r>
      <w:r w:rsidR="00836076" w:rsidRPr="003A4350">
        <w:rPr>
          <w:rFonts w:ascii="Fira Sans" w:hAnsi="Fira Sans"/>
        </w:rPr>
        <w:t xml:space="preserve">– die Option </w:t>
      </w:r>
      <w:r w:rsidR="00510015" w:rsidRPr="003A4350">
        <w:rPr>
          <w:rFonts w:ascii="Fira Sans" w:hAnsi="Fira Sans"/>
        </w:rPr>
        <w:t xml:space="preserve">„ADDISON Direkt immer für alle Mandanten anzeigen“ auswählen, dann stellen Sie </w:t>
      </w:r>
      <w:r w:rsidR="00B3575B" w:rsidRPr="003A4350">
        <w:rPr>
          <w:rFonts w:ascii="Fira Sans" w:hAnsi="Fira Sans"/>
        </w:rPr>
        <w:t xml:space="preserve">ALLE Portalbenutzer </w:t>
      </w:r>
      <w:r w:rsidR="00CE4BCB" w:rsidRPr="003A4350">
        <w:rPr>
          <w:rFonts w:ascii="Fira Sans" w:hAnsi="Fira Sans"/>
        </w:rPr>
        <w:t xml:space="preserve">auf die neue </w:t>
      </w:r>
      <w:r w:rsidR="003B6EA3" w:rsidRPr="003A4350">
        <w:rPr>
          <w:rFonts w:ascii="Fira Sans" w:hAnsi="Fira Sans"/>
        </w:rPr>
        <w:t>Benutzeroberfläche/Navigation</w:t>
      </w:r>
      <w:r w:rsidR="00CE4BCB" w:rsidRPr="003A4350">
        <w:rPr>
          <w:rFonts w:ascii="Fira Sans" w:hAnsi="Fira Sans"/>
        </w:rPr>
        <w:t xml:space="preserve"> </w:t>
      </w:r>
      <w:r w:rsidR="00E5296A" w:rsidRPr="003A4350">
        <w:rPr>
          <w:rFonts w:ascii="Fira Sans" w:hAnsi="Fira Sans"/>
        </w:rPr>
        <w:t>um. Es gibt keine Auswahlmöglichkeit zwischen neuer und alter Navigation</w:t>
      </w:r>
      <w:r w:rsidR="00C03F83">
        <w:rPr>
          <w:rFonts w:ascii="Fira Sans" w:hAnsi="Fira Sans"/>
        </w:rPr>
        <w:t>.</w:t>
      </w:r>
    </w:p>
    <w:p w14:paraId="4652098E" w14:textId="4E046567" w:rsidR="00DF27C6" w:rsidRPr="003A4350" w:rsidRDefault="00DF27C6">
      <w:pPr>
        <w:rPr>
          <w:rFonts w:ascii="Fira Sans" w:hAnsi="Fira Sans"/>
          <w:b/>
          <w:bCs/>
        </w:rPr>
      </w:pPr>
      <w:r w:rsidRPr="003A4350">
        <w:rPr>
          <w:rFonts w:ascii="Fira Sans" w:hAnsi="Fira Sans"/>
          <w:b/>
          <w:bCs/>
          <w:noProof/>
        </w:rPr>
        <w:drawing>
          <wp:anchor distT="0" distB="0" distL="114300" distR="114300" simplePos="0" relativeHeight="251658242" behindDoc="0" locked="0" layoutInCell="1" allowOverlap="1" wp14:anchorId="19B2EE1F" wp14:editId="0E67495B">
            <wp:simplePos x="0" y="0"/>
            <wp:positionH relativeFrom="column">
              <wp:posOffset>13233</wp:posOffset>
            </wp:positionH>
            <wp:positionV relativeFrom="paragraph">
              <wp:posOffset>72796</wp:posOffset>
            </wp:positionV>
            <wp:extent cx="5552692" cy="1511199"/>
            <wp:effectExtent l="57150" t="76200" r="48260" b="70485"/>
            <wp:wrapNone/>
            <wp:docPr id="170713026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D7513179-8704-4AD2-BB10-8ED624F741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3026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655" cy="1515816"/>
                    </a:xfrm>
                    <a:prstGeom prst="rect">
                      <a:avLst/>
                    </a:prstGeom>
                    <a:effectLst>
                      <a:outerShdw blurRad="63500" algn="ctr" rotWithShape="0">
                        <a:prstClr val="black">
                          <a:alpha val="24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0DE50" w14:textId="642D8CB4" w:rsidR="002E7E3B" w:rsidRPr="003A4350" w:rsidRDefault="002E7E3B">
      <w:pPr>
        <w:rPr>
          <w:rFonts w:ascii="Fira Sans" w:hAnsi="Fira Sans"/>
        </w:rPr>
      </w:pPr>
    </w:p>
    <w:sectPr w:rsidR="002E7E3B" w:rsidRPr="003A43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2A27"/>
    <w:multiLevelType w:val="hybridMultilevel"/>
    <w:tmpl w:val="05A262E0"/>
    <w:lvl w:ilvl="0" w:tplc="03EA71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7B44"/>
    <w:multiLevelType w:val="multilevel"/>
    <w:tmpl w:val="4E58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538F3"/>
    <w:multiLevelType w:val="multilevel"/>
    <w:tmpl w:val="1F60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07321"/>
    <w:multiLevelType w:val="multilevel"/>
    <w:tmpl w:val="0A20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E5715"/>
    <w:multiLevelType w:val="hybridMultilevel"/>
    <w:tmpl w:val="AF68C87C"/>
    <w:lvl w:ilvl="0" w:tplc="5BBCA2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E0"/>
    <w:multiLevelType w:val="hybridMultilevel"/>
    <w:tmpl w:val="A138705C"/>
    <w:lvl w:ilvl="0" w:tplc="D1F689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910CE"/>
    <w:multiLevelType w:val="hybridMultilevel"/>
    <w:tmpl w:val="A8AAEA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0291"/>
    <w:multiLevelType w:val="hybridMultilevel"/>
    <w:tmpl w:val="B6FA2C6E"/>
    <w:lvl w:ilvl="0" w:tplc="A3DA52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C4478"/>
    <w:multiLevelType w:val="hybridMultilevel"/>
    <w:tmpl w:val="42F89A2A"/>
    <w:lvl w:ilvl="0" w:tplc="24ECD3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9129E"/>
    <w:multiLevelType w:val="hybridMultilevel"/>
    <w:tmpl w:val="045EF438"/>
    <w:lvl w:ilvl="0" w:tplc="5BBCA2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02112">
    <w:abstractNumId w:val="0"/>
  </w:num>
  <w:num w:numId="2" w16cid:durableId="1245720279">
    <w:abstractNumId w:val="5"/>
  </w:num>
  <w:num w:numId="3" w16cid:durableId="1621254805">
    <w:abstractNumId w:val="6"/>
  </w:num>
  <w:num w:numId="4" w16cid:durableId="1630895137">
    <w:abstractNumId w:val="7"/>
  </w:num>
  <w:num w:numId="5" w16cid:durableId="2018338935">
    <w:abstractNumId w:val="2"/>
  </w:num>
  <w:num w:numId="6" w16cid:durableId="383257547">
    <w:abstractNumId w:val="9"/>
  </w:num>
  <w:num w:numId="7" w16cid:durableId="466818137">
    <w:abstractNumId w:val="4"/>
  </w:num>
  <w:num w:numId="8" w16cid:durableId="527984769">
    <w:abstractNumId w:val="3"/>
  </w:num>
  <w:num w:numId="9" w16cid:durableId="679283345">
    <w:abstractNumId w:val="8"/>
  </w:num>
  <w:num w:numId="10" w16cid:durableId="804353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04"/>
    <w:rsid w:val="00006E0B"/>
    <w:rsid w:val="000115A9"/>
    <w:rsid w:val="00043463"/>
    <w:rsid w:val="00052F4F"/>
    <w:rsid w:val="00055D96"/>
    <w:rsid w:val="00060988"/>
    <w:rsid w:val="00061338"/>
    <w:rsid w:val="00076DEF"/>
    <w:rsid w:val="00081941"/>
    <w:rsid w:val="000838D7"/>
    <w:rsid w:val="00097474"/>
    <w:rsid w:val="000A0FFA"/>
    <w:rsid w:val="000A1584"/>
    <w:rsid w:val="000A1586"/>
    <w:rsid w:val="000B1BDF"/>
    <w:rsid w:val="000C2941"/>
    <w:rsid w:val="000C77AD"/>
    <w:rsid w:val="000D176F"/>
    <w:rsid w:val="000D3C9A"/>
    <w:rsid w:val="000E237A"/>
    <w:rsid w:val="000E58EA"/>
    <w:rsid w:val="000E73E4"/>
    <w:rsid w:val="000F0AC0"/>
    <w:rsid w:val="000F3172"/>
    <w:rsid w:val="000F6FD2"/>
    <w:rsid w:val="00107BA1"/>
    <w:rsid w:val="00113935"/>
    <w:rsid w:val="00114388"/>
    <w:rsid w:val="00115C1A"/>
    <w:rsid w:val="00125A40"/>
    <w:rsid w:val="0013234F"/>
    <w:rsid w:val="00137810"/>
    <w:rsid w:val="00145835"/>
    <w:rsid w:val="00147BA6"/>
    <w:rsid w:val="00151F7D"/>
    <w:rsid w:val="00154789"/>
    <w:rsid w:val="0016121F"/>
    <w:rsid w:val="00167501"/>
    <w:rsid w:val="00174D68"/>
    <w:rsid w:val="00183176"/>
    <w:rsid w:val="001A27F0"/>
    <w:rsid w:val="001A5C67"/>
    <w:rsid w:val="001A660F"/>
    <w:rsid w:val="001B0FF0"/>
    <w:rsid w:val="001B7671"/>
    <w:rsid w:val="001C4F6D"/>
    <w:rsid w:val="001C75C7"/>
    <w:rsid w:val="001C7F55"/>
    <w:rsid w:val="001D5802"/>
    <w:rsid w:val="001D7CC9"/>
    <w:rsid w:val="001F5638"/>
    <w:rsid w:val="00243E87"/>
    <w:rsid w:val="00245BDC"/>
    <w:rsid w:val="00254354"/>
    <w:rsid w:val="00257F28"/>
    <w:rsid w:val="002707D2"/>
    <w:rsid w:val="00273833"/>
    <w:rsid w:val="00275867"/>
    <w:rsid w:val="00290E3C"/>
    <w:rsid w:val="002946A7"/>
    <w:rsid w:val="00295054"/>
    <w:rsid w:val="002A54C8"/>
    <w:rsid w:val="002E7D1F"/>
    <w:rsid w:val="002E7E3B"/>
    <w:rsid w:val="003009E5"/>
    <w:rsid w:val="00306B71"/>
    <w:rsid w:val="0031126D"/>
    <w:rsid w:val="003145F6"/>
    <w:rsid w:val="003166DC"/>
    <w:rsid w:val="003173A5"/>
    <w:rsid w:val="00324453"/>
    <w:rsid w:val="00337DDD"/>
    <w:rsid w:val="003769BE"/>
    <w:rsid w:val="00383060"/>
    <w:rsid w:val="003840F1"/>
    <w:rsid w:val="003915E9"/>
    <w:rsid w:val="003A245F"/>
    <w:rsid w:val="003A4350"/>
    <w:rsid w:val="003B2823"/>
    <w:rsid w:val="003B5371"/>
    <w:rsid w:val="003B59F2"/>
    <w:rsid w:val="003B6EA3"/>
    <w:rsid w:val="003C0E99"/>
    <w:rsid w:val="003C7142"/>
    <w:rsid w:val="003E258A"/>
    <w:rsid w:val="003E284A"/>
    <w:rsid w:val="003F0E7F"/>
    <w:rsid w:val="003F19E6"/>
    <w:rsid w:val="003F4B98"/>
    <w:rsid w:val="00402409"/>
    <w:rsid w:val="00420558"/>
    <w:rsid w:val="0043595D"/>
    <w:rsid w:val="00441187"/>
    <w:rsid w:val="00441855"/>
    <w:rsid w:val="004537FD"/>
    <w:rsid w:val="004652E2"/>
    <w:rsid w:val="00466C49"/>
    <w:rsid w:val="004756B7"/>
    <w:rsid w:val="00482C11"/>
    <w:rsid w:val="004839B8"/>
    <w:rsid w:val="004844B5"/>
    <w:rsid w:val="00486DF7"/>
    <w:rsid w:val="00495AFC"/>
    <w:rsid w:val="004971B4"/>
    <w:rsid w:val="004A3B04"/>
    <w:rsid w:val="004A66E0"/>
    <w:rsid w:val="004A6B10"/>
    <w:rsid w:val="004B7062"/>
    <w:rsid w:val="004C0538"/>
    <w:rsid w:val="004C6BFB"/>
    <w:rsid w:val="004D362C"/>
    <w:rsid w:val="004E0566"/>
    <w:rsid w:val="004E2B7F"/>
    <w:rsid w:val="004E44B3"/>
    <w:rsid w:val="004E65A2"/>
    <w:rsid w:val="005062B0"/>
    <w:rsid w:val="00510015"/>
    <w:rsid w:val="00531BBC"/>
    <w:rsid w:val="005352FA"/>
    <w:rsid w:val="0054743F"/>
    <w:rsid w:val="00551BF1"/>
    <w:rsid w:val="005606FF"/>
    <w:rsid w:val="00580053"/>
    <w:rsid w:val="00586267"/>
    <w:rsid w:val="00596FD9"/>
    <w:rsid w:val="005A3725"/>
    <w:rsid w:val="005B6DD7"/>
    <w:rsid w:val="005C2290"/>
    <w:rsid w:val="005C2FB7"/>
    <w:rsid w:val="005C3726"/>
    <w:rsid w:val="005C73B4"/>
    <w:rsid w:val="005C7B77"/>
    <w:rsid w:val="005C7E59"/>
    <w:rsid w:val="005D513C"/>
    <w:rsid w:val="005D66CF"/>
    <w:rsid w:val="005D6EB5"/>
    <w:rsid w:val="005D7FD9"/>
    <w:rsid w:val="005E0C54"/>
    <w:rsid w:val="005E15B7"/>
    <w:rsid w:val="005F25C6"/>
    <w:rsid w:val="005F2CAA"/>
    <w:rsid w:val="005F3168"/>
    <w:rsid w:val="00604A8D"/>
    <w:rsid w:val="006063A4"/>
    <w:rsid w:val="0061497F"/>
    <w:rsid w:val="00623BE5"/>
    <w:rsid w:val="00630176"/>
    <w:rsid w:val="00632513"/>
    <w:rsid w:val="006348DB"/>
    <w:rsid w:val="006609EC"/>
    <w:rsid w:val="0066445D"/>
    <w:rsid w:val="00665EC1"/>
    <w:rsid w:val="00670FE5"/>
    <w:rsid w:val="00675368"/>
    <w:rsid w:val="0068482F"/>
    <w:rsid w:val="006874F7"/>
    <w:rsid w:val="0068789B"/>
    <w:rsid w:val="00692F50"/>
    <w:rsid w:val="006A21DE"/>
    <w:rsid w:val="006A5B26"/>
    <w:rsid w:val="006B6889"/>
    <w:rsid w:val="006B701D"/>
    <w:rsid w:val="006C2DC6"/>
    <w:rsid w:val="006C4C37"/>
    <w:rsid w:val="006D0B48"/>
    <w:rsid w:val="006E17F8"/>
    <w:rsid w:val="006F0516"/>
    <w:rsid w:val="006F060D"/>
    <w:rsid w:val="006F1789"/>
    <w:rsid w:val="006F7189"/>
    <w:rsid w:val="00734D76"/>
    <w:rsid w:val="00734F93"/>
    <w:rsid w:val="007358C6"/>
    <w:rsid w:val="00736872"/>
    <w:rsid w:val="007458DC"/>
    <w:rsid w:val="00746B08"/>
    <w:rsid w:val="007675FE"/>
    <w:rsid w:val="0077593D"/>
    <w:rsid w:val="00782185"/>
    <w:rsid w:val="00784A78"/>
    <w:rsid w:val="00790875"/>
    <w:rsid w:val="007A028E"/>
    <w:rsid w:val="007A2D01"/>
    <w:rsid w:val="007D2C6A"/>
    <w:rsid w:val="007E72BE"/>
    <w:rsid w:val="007E7D2A"/>
    <w:rsid w:val="00804FB9"/>
    <w:rsid w:val="0080565F"/>
    <w:rsid w:val="00806EFD"/>
    <w:rsid w:val="00811614"/>
    <w:rsid w:val="00816B83"/>
    <w:rsid w:val="00825D34"/>
    <w:rsid w:val="00830519"/>
    <w:rsid w:val="0083601F"/>
    <w:rsid w:val="00836076"/>
    <w:rsid w:val="00837014"/>
    <w:rsid w:val="00844DAE"/>
    <w:rsid w:val="008473AF"/>
    <w:rsid w:val="00850922"/>
    <w:rsid w:val="00850A1D"/>
    <w:rsid w:val="00863831"/>
    <w:rsid w:val="0086754B"/>
    <w:rsid w:val="00876944"/>
    <w:rsid w:val="0088527F"/>
    <w:rsid w:val="00885F9E"/>
    <w:rsid w:val="00886A89"/>
    <w:rsid w:val="008934C2"/>
    <w:rsid w:val="008A3162"/>
    <w:rsid w:val="008B17E6"/>
    <w:rsid w:val="008B5E7A"/>
    <w:rsid w:val="008B6916"/>
    <w:rsid w:val="008C5B6D"/>
    <w:rsid w:val="008D7C8F"/>
    <w:rsid w:val="008E184C"/>
    <w:rsid w:val="008E2C44"/>
    <w:rsid w:val="008F39C9"/>
    <w:rsid w:val="008F64EA"/>
    <w:rsid w:val="009060CB"/>
    <w:rsid w:val="009231A6"/>
    <w:rsid w:val="0092540A"/>
    <w:rsid w:val="00931F7E"/>
    <w:rsid w:val="0095388B"/>
    <w:rsid w:val="00964628"/>
    <w:rsid w:val="009875A3"/>
    <w:rsid w:val="009971A3"/>
    <w:rsid w:val="009A0905"/>
    <w:rsid w:val="009B0FE9"/>
    <w:rsid w:val="009C66A4"/>
    <w:rsid w:val="009C6DC8"/>
    <w:rsid w:val="009C7BD1"/>
    <w:rsid w:val="009E5466"/>
    <w:rsid w:val="009F148A"/>
    <w:rsid w:val="009F1CF0"/>
    <w:rsid w:val="009F7F44"/>
    <w:rsid w:val="00A00A0F"/>
    <w:rsid w:val="00A035A2"/>
    <w:rsid w:val="00A06DDF"/>
    <w:rsid w:val="00A25AA6"/>
    <w:rsid w:val="00A40403"/>
    <w:rsid w:val="00A7370B"/>
    <w:rsid w:val="00A74335"/>
    <w:rsid w:val="00A752B4"/>
    <w:rsid w:val="00A85A2A"/>
    <w:rsid w:val="00A928D9"/>
    <w:rsid w:val="00AA44F9"/>
    <w:rsid w:val="00B01D80"/>
    <w:rsid w:val="00B051D0"/>
    <w:rsid w:val="00B0603F"/>
    <w:rsid w:val="00B11FF3"/>
    <w:rsid w:val="00B16143"/>
    <w:rsid w:val="00B24852"/>
    <w:rsid w:val="00B24A70"/>
    <w:rsid w:val="00B25196"/>
    <w:rsid w:val="00B27B0F"/>
    <w:rsid w:val="00B31FB5"/>
    <w:rsid w:val="00B3575B"/>
    <w:rsid w:val="00B447C3"/>
    <w:rsid w:val="00B501C7"/>
    <w:rsid w:val="00B51B6E"/>
    <w:rsid w:val="00B55C09"/>
    <w:rsid w:val="00B56390"/>
    <w:rsid w:val="00B60658"/>
    <w:rsid w:val="00B67B54"/>
    <w:rsid w:val="00B7053D"/>
    <w:rsid w:val="00B814B6"/>
    <w:rsid w:val="00B815CB"/>
    <w:rsid w:val="00B83177"/>
    <w:rsid w:val="00B90D53"/>
    <w:rsid w:val="00BA0495"/>
    <w:rsid w:val="00BA6386"/>
    <w:rsid w:val="00BB1CC8"/>
    <w:rsid w:val="00BB3E65"/>
    <w:rsid w:val="00BB6100"/>
    <w:rsid w:val="00BD1134"/>
    <w:rsid w:val="00BE5350"/>
    <w:rsid w:val="00C03883"/>
    <w:rsid w:val="00C03F83"/>
    <w:rsid w:val="00C13D11"/>
    <w:rsid w:val="00C235E4"/>
    <w:rsid w:val="00C33630"/>
    <w:rsid w:val="00C36BC3"/>
    <w:rsid w:val="00C52EE9"/>
    <w:rsid w:val="00C530D3"/>
    <w:rsid w:val="00C63F24"/>
    <w:rsid w:val="00C72D43"/>
    <w:rsid w:val="00C85F1D"/>
    <w:rsid w:val="00C86F50"/>
    <w:rsid w:val="00C86F90"/>
    <w:rsid w:val="00C90BAA"/>
    <w:rsid w:val="00C946C4"/>
    <w:rsid w:val="00CA1F03"/>
    <w:rsid w:val="00CA6291"/>
    <w:rsid w:val="00CA63E4"/>
    <w:rsid w:val="00CB1002"/>
    <w:rsid w:val="00CB2198"/>
    <w:rsid w:val="00CB710E"/>
    <w:rsid w:val="00CC06F6"/>
    <w:rsid w:val="00CC7DCC"/>
    <w:rsid w:val="00CE4BCB"/>
    <w:rsid w:val="00CF280A"/>
    <w:rsid w:val="00CF6D1A"/>
    <w:rsid w:val="00CF6D41"/>
    <w:rsid w:val="00D01EEC"/>
    <w:rsid w:val="00D07897"/>
    <w:rsid w:val="00D3423B"/>
    <w:rsid w:val="00D402E7"/>
    <w:rsid w:val="00D42617"/>
    <w:rsid w:val="00D462F2"/>
    <w:rsid w:val="00D467B4"/>
    <w:rsid w:val="00D53577"/>
    <w:rsid w:val="00D62E3A"/>
    <w:rsid w:val="00D74799"/>
    <w:rsid w:val="00D94441"/>
    <w:rsid w:val="00D96BFB"/>
    <w:rsid w:val="00DB59CE"/>
    <w:rsid w:val="00DC50E5"/>
    <w:rsid w:val="00DC5ECC"/>
    <w:rsid w:val="00DD0637"/>
    <w:rsid w:val="00DD3532"/>
    <w:rsid w:val="00DD5B67"/>
    <w:rsid w:val="00DE4D79"/>
    <w:rsid w:val="00DF1C4D"/>
    <w:rsid w:val="00DF27C6"/>
    <w:rsid w:val="00E01232"/>
    <w:rsid w:val="00E1114B"/>
    <w:rsid w:val="00E15EB6"/>
    <w:rsid w:val="00E17E31"/>
    <w:rsid w:val="00E20E72"/>
    <w:rsid w:val="00E35300"/>
    <w:rsid w:val="00E5296A"/>
    <w:rsid w:val="00E60205"/>
    <w:rsid w:val="00E63888"/>
    <w:rsid w:val="00E934D0"/>
    <w:rsid w:val="00E944E0"/>
    <w:rsid w:val="00E962A7"/>
    <w:rsid w:val="00E96F43"/>
    <w:rsid w:val="00E97843"/>
    <w:rsid w:val="00EA1101"/>
    <w:rsid w:val="00EA4AD0"/>
    <w:rsid w:val="00EA7603"/>
    <w:rsid w:val="00EB6074"/>
    <w:rsid w:val="00ED0571"/>
    <w:rsid w:val="00EE1FE0"/>
    <w:rsid w:val="00EE44EB"/>
    <w:rsid w:val="00EF0084"/>
    <w:rsid w:val="00EF51A5"/>
    <w:rsid w:val="00F244BF"/>
    <w:rsid w:val="00F3416F"/>
    <w:rsid w:val="00F409EA"/>
    <w:rsid w:val="00F44CE0"/>
    <w:rsid w:val="00F453D3"/>
    <w:rsid w:val="00F60366"/>
    <w:rsid w:val="00F70ACD"/>
    <w:rsid w:val="00F760B7"/>
    <w:rsid w:val="00F820C7"/>
    <w:rsid w:val="00F83066"/>
    <w:rsid w:val="00F842FC"/>
    <w:rsid w:val="00F862C6"/>
    <w:rsid w:val="00FB0C1E"/>
    <w:rsid w:val="00FB4C64"/>
    <w:rsid w:val="00FB5033"/>
    <w:rsid w:val="00FB59AB"/>
    <w:rsid w:val="00FB76A0"/>
    <w:rsid w:val="00FC0684"/>
    <w:rsid w:val="00FF48C4"/>
    <w:rsid w:val="032E25D3"/>
    <w:rsid w:val="034DF655"/>
    <w:rsid w:val="076CCC2F"/>
    <w:rsid w:val="31D04194"/>
    <w:rsid w:val="3E02B14A"/>
    <w:rsid w:val="4E139B53"/>
    <w:rsid w:val="51AF47B4"/>
    <w:rsid w:val="58703A94"/>
    <w:rsid w:val="66F924A7"/>
    <w:rsid w:val="7E02E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C47D"/>
  <w15:chartTrackingRefBased/>
  <w15:docId w15:val="{236FC000-2E3B-4AF5-9B81-A77F9C9E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nhideWhenUsed/>
    <w:rsid w:val="0016121F"/>
  </w:style>
  <w:style w:type="paragraph" w:styleId="berschrift1">
    <w:name w:val="heading 1"/>
    <w:basedOn w:val="Standard"/>
    <w:next w:val="Standard"/>
    <w:link w:val="berschrift1Zchn"/>
    <w:uiPriority w:val="9"/>
    <w:qFormat/>
    <w:rsid w:val="004A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3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3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3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3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3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3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3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3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3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3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3B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3B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3B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3B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3B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3B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3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3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3B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3B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3B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3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3B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3B04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42055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23BE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3BE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34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4346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4346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34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3463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248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contenthub.wolterskluwer.com/api/public/content/3456183-pdf---addison-direkt-onboarding-beleghub-25811e56d3?v=56f8e179" TargetMode="External"/><Relationship Id="rId13" Type="http://schemas.openxmlformats.org/officeDocument/2006/relationships/hyperlink" Target="https://assets.contenthub.wolterskluwer.com/api/public/content/3456183-pdf---addison-direkt-onboarding-beleghub-25811e56d3?v=56f8e179" TargetMode="External"/><Relationship Id="rId18" Type="http://schemas.openxmlformats.org/officeDocument/2006/relationships/hyperlink" Target="https://assets.contenthub.wolterskluwer.com/api/public/content/3456180-pdf---addison-direkt-onboarding-einstieg-unternehmen-67dec906e7?v=b228d0e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ssets.contenthub.wolterskluwer.com/api/public/content/3456187-pdf---addison-direkt-onboarding-belegmanagement---integrierte-zahlung-1fe3dff062?v=addb6451&amp;_gl=1*10nryuo*_gcl_aw*R0NMLjE3Nzk5NTIxMDQuQ2owS0NRand6OV9RQmhEX0FSSXNBRG5TQ2ZDS00tR3VhaE8wM3RnbTA2OGhXUTJKZk5HenNWcEVXc3pVSzZCT2FHdTNjbU94c2ZETk0wTWFBdVFRRUFMd193Y0I.*_gcl_au*MTI1NzY0NjEyMy4xNzgxNTEyMDY0" TargetMode="External"/><Relationship Id="rId7" Type="http://schemas.openxmlformats.org/officeDocument/2006/relationships/hyperlink" Target="https://www.wolterskluwer.com/de-de/solutions/addison-komplettloesung-steuerberater/addison-direkt/leistungsuebersicht" TargetMode="External"/><Relationship Id="rId12" Type="http://schemas.openxmlformats.org/officeDocument/2006/relationships/hyperlink" Target="https://www.wolterskluwer.com/de-de/solutions/addison-komplettloesung-steuerberater/addison-direkt/unterstuetzungsangebote-mandanten" TargetMode="External"/><Relationship Id="rId17" Type="http://schemas.openxmlformats.org/officeDocument/2006/relationships/hyperlink" Target="https://assets.contenthub.wolterskluwer.com/api/public/content/3456188-pdf---addison-direkt-onboarding-einstieg-alle-unternehmen-3636b3977d?v=2d6483af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assets.contenthub.wolterskluwer.com/api/public/content/3456181-pdf---addison-direkt-onboarding-personal-717fc67bb5?v=1444b39c" TargetMode="External"/><Relationship Id="rId20" Type="http://schemas.openxmlformats.org/officeDocument/2006/relationships/hyperlink" Target="https://assets.contenthub.wolterskluwer.com/api/public/content/3456186-pdf---addison-direkt-onboarding-belegmanagement-49758f4ce8?v=9db6fe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olterskluwer.com/de-de/solutions/addison-komplettloesung-steuerberater/addison-direkt/unterstuetzungsangebote-mandanten" TargetMode="External"/><Relationship Id="rId11" Type="http://schemas.openxmlformats.org/officeDocument/2006/relationships/hyperlink" Target="https://assets.contenthub.wolterskluwer.com/api/public/content/3456181-pdf---addison-direkt-onboarding-personal-717fc67bb5?v=1444b39c" TargetMode="External"/><Relationship Id="rId24" Type="http://schemas.openxmlformats.org/officeDocument/2006/relationships/image" Target="media/image2.png"/><Relationship Id="rId5" Type="http://schemas.openxmlformats.org/officeDocument/2006/relationships/hyperlink" Target="https://www.wolterskluwer.com/de-de/solutions/addison-komplettloesung-steuerberater/addison-direkt/benutzeroberflaeche" TargetMode="External"/><Relationship Id="rId15" Type="http://schemas.openxmlformats.org/officeDocument/2006/relationships/hyperlink" Target="https://assets.contenthub.wolterskluwer.com/api/public/content/3456187-pdf---addison-direkt-onboarding-belegmanagement---integrierte-zahlung-1fe3dff062?v=addb6451&amp;_gl=1*10nryuo*_gcl_aw*R0NMLjE3Nzk5NTIxMDQuQ2owS0NRand6OV9RQmhEX0FSSXNBRG5TQ2ZDS00tR3VhaE8wM3RnbTA2OGhXUTJKZk5HenNWcEVXc3pVSzZCT2FHdTNjbU94c2ZETk0wTWFBdVFRRUFMd193Y0I.*_gcl_au*MTI1NzY0NjEyMy4xNzgxNTEyMDY0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assets.contenthub.wolterskluwer.com/api/public/content/3456187-pdf---addison-direkt-onboarding-belegmanagement---integrierte-zahlung-1fe3dff062?v=addb6451&amp;_gl=1*10nryuo*_gcl_aw*R0NMLjE3Nzk5NTIxMDQuQ2owS0NRand6OV9RQmhEX0FSSXNBRG5TQ2ZDS00tR3VhaE8wM3RnbTA2OGhXUTJKZk5HenNWcEVXc3pVSzZCT2FHdTNjbU94c2ZETk0wTWFBdVFRRUFMd193Y0I.*_gcl_au*MTI1NzY0NjEyMy4xNzgxNTEyMDY0" TargetMode="External"/><Relationship Id="rId19" Type="http://schemas.openxmlformats.org/officeDocument/2006/relationships/hyperlink" Target="https://assets.contenthub.wolterskluwer.com/api/public/content/3456183-pdf---addison-direkt-onboarding-beleghub-25811e56d3?v=56f8e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contenthub.wolterskluwer.com/api/public/content/3456186-pdf---addison-direkt-onboarding-belegmanagement-49758f4ce8?v=9db6fe67" TargetMode="External"/><Relationship Id="rId14" Type="http://schemas.openxmlformats.org/officeDocument/2006/relationships/hyperlink" Target="https://assets.contenthub.wolterskluwer.com/api/public/content/3456186-pdf---addison-direkt-onboarding-belegmanagement-49758f4ce8?v=9db6fe67" TargetMode="External"/><Relationship Id="rId22" Type="http://schemas.openxmlformats.org/officeDocument/2006/relationships/hyperlink" Target="https://assets.contenthub.wolterskluwer.com/api/public/content/3456181-pdf---addison-direkt-onboarding-personal-717fc67bb5?v=1444b39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701</Words>
  <Characters>4626</Characters>
  <Application>Microsoft Office Word</Application>
  <DocSecurity>0</DocSecurity>
  <Lines>141</Lines>
  <Paragraphs>51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Kirschner, Elmar</dc:creator>
  <cp:keywords/>
  <dc:description/>
  <cp:lastModifiedBy>Kirschner, Elmar</cp:lastModifiedBy>
  <cp:revision>225</cp:revision>
  <dcterms:created xsi:type="dcterms:W3CDTF">2026-06-17T20:49:00Z</dcterms:created>
  <dcterms:modified xsi:type="dcterms:W3CDTF">2026-06-23T13:09:00Z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2026-03-04T09:45:15Z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92e4f323-e3ba-4c35-abe7-5d4a7acfba98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