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AC2A" w14:textId="77777777" w:rsidR="00146DEB" w:rsidRPr="009268D1" w:rsidRDefault="00B15880">
      <w:pPr>
        <w:pStyle w:val="Plattetekst"/>
        <w:ind w:left="180"/>
      </w:pPr>
      <w:r w:rsidRPr="009268D1">
        <w:rPr>
          <w:noProof/>
        </w:rPr>
        <w:drawing>
          <wp:inline distT="0" distB="0" distL="0" distR="0" wp14:anchorId="0B1651BC" wp14:editId="724A5EE7">
            <wp:extent cx="2311913" cy="4764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311913" cy="476440"/>
                    </a:xfrm>
                    <a:prstGeom prst="rect">
                      <a:avLst/>
                    </a:prstGeom>
                  </pic:spPr>
                </pic:pic>
              </a:graphicData>
            </a:graphic>
          </wp:inline>
        </w:drawing>
      </w:r>
    </w:p>
    <w:p w14:paraId="602480CD" w14:textId="77777777" w:rsidR="00146DEB" w:rsidRPr="009268D1" w:rsidRDefault="00B15880">
      <w:pPr>
        <w:pStyle w:val="Plattetekst"/>
        <w:spacing w:before="252"/>
        <w:ind w:left="119"/>
      </w:pPr>
      <w:r w:rsidRPr="009268D1">
        <w:t>PRESS</w:t>
      </w:r>
      <w:r w:rsidRPr="009268D1">
        <w:rPr>
          <w:spacing w:val="-2"/>
        </w:rPr>
        <w:t xml:space="preserve"> RELEASE</w:t>
      </w:r>
    </w:p>
    <w:p w14:paraId="736E257E" w14:textId="77777777" w:rsidR="00146DEB" w:rsidRPr="009268D1" w:rsidRDefault="00146DEB">
      <w:pPr>
        <w:pStyle w:val="Plattetekst"/>
        <w:spacing w:before="22"/>
        <w:ind w:left="0"/>
      </w:pPr>
    </w:p>
    <w:p w14:paraId="0F5E8F3F" w14:textId="03545A6D" w:rsidR="00EC3EA9" w:rsidRPr="009268D1" w:rsidRDefault="00EC3EA9" w:rsidP="002E6877">
      <w:pPr>
        <w:pStyle w:val="Plattetekst"/>
        <w:spacing w:before="243"/>
        <w:ind w:left="0"/>
        <w:jc w:val="center"/>
        <w:rPr>
          <w:b/>
        </w:rPr>
      </w:pPr>
      <w:r w:rsidRPr="00C72F30">
        <w:rPr>
          <w:b/>
          <w:sz w:val="24"/>
          <w:szCs w:val="24"/>
        </w:rPr>
        <w:t xml:space="preserve">Wolters Kluwer </w:t>
      </w:r>
      <w:r w:rsidR="0029584F" w:rsidRPr="00C72F30">
        <w:rPr>
          <w:b/>
          <w:sz w:val="24"/>
          <w:szCs w:val="24"/>
        </w:rPr>
        <w:t xml:space="preserve">completes acquisition </w:t>
      </w:r>
      <w:r w:rsidR="00FA2286" w:rsidRPr="00C72F30">
        <w:rPr>
          <w:b/>
          <w:sz w:val="24"/>
          <w:szCs w:val="24"/>
        </w:rPr>
        <w:t xml:space="preserve">of </w:t>
      </w:r>
      <w:r w:rsidR="00C31112">
        <w:rPr>
          <w:b/>
          <w:sz w:val="24"/>
          <w:szCs w:val="24"/>
        </w:rPr>
        <w:t>Libra</w:t>
      </w:r>
      <w:r w:rsidR="002E6877">
        <w:rPr>
          <w:b/>
          <w:sz w:val="24"/>
          <w:szCs w:val="24"/>
        </w:rPr>
        <w:t xml:space="preserve"> </w:t>
      </w:r>
      <w:r w:rsidR="002E6877" w:rsidRPr="002E6877">
        <w:rPr>
          <w:b/>
          <w:sz w:val="24"/>
          <w:szCs w:val="24"/>
        </w:rPr>
        <w:t>Technology GmbH</w:t>
      </w:r>
    </w:p>
    <w:p w14:paraId="5167EED8" w14:textId="65625267" w:rsidR="00CD73B2" w:rsidRDefault="7E35987A" w:rsidP="00F158B0">
      <w:pPr>
        <w:pStyle w:val="Plattetekst"/>
        <w:spacing w:before="243"/>
        <w:ind w:left="0"/>
      </w:pPr>
      <w:r w:rsidRPr="009268D1">
        <w:rPr>
          <w:b/>
          <w:bCs/>
        </w:rPr>
        <w:t xml:space="preserve">Alphen aan den Rijn </w:t>
      </w:r>
      <w:r w:rsidR="0041299E" w:rsidRPr="009268D1">
        <w:t xml:space="preserve">— </w:t>
      </w:r>
      <w:r w:rsidR="00827E67">
        <w:rPr>
          <w:b/>
          <w:bCs/>
        </w:rPr>
        <w:t xml:space="preserve">November </w:t>
      </w:r>
      <w:r w:rsidR="001352DB">
        <w:rPr>
          <w:b/>
          <w:bCs/>
        </w:rPr>
        <w:t>20</w:t>
      </w:r>
      <w:r w:rsidR="00476FCE" w:rsidRPr="00E937A8">
        <w:rPr>
          <w:b/>
          <w:bCs/>
        </w:rPr>
        <w:t>,</w:t>
      </w:r>
      <w:r w:rsidR="00EF5256" w:rsidRPr="00E937A8">
        <w:rPr>
          <w:b/>
          <w:bCs/>
        </w:rPr>
        <w:t xml:space="preserve"> 202</w:t>
      </w:r>
      <w:r w:rsidR="00CD73B2" w:rsidRPr="00E937A8">
        <w:rPr>
          <w:b/>
          <w:bCs/>
        </w:rPr>
        <w:t>5</w:t>
      </w:r>
      <w:r w:rsidR="00EF5256" w:rsidRPr="009268D1">
        <w:rPr>
          <w:b/>
          <w:bCs/>
        </w:rPr>
        <w:t xml:space="preserve"> </w:t>
      </w:r>
      <w:r w:rsidR="00EF5256" w:rsidRPr="009268D1">
        <w:t xml:space="preserve">— </w:t>
      </w:r>
      <w:r w:rsidR="00CD73B2">
        <w:t xml:space="preserve">Wolters Kluwer Legal &amp; Regulatory has </w:t>
      </w:r>
      <w:r w:rsidR="00211BD5">
        <w:t xml:space="preserve">today </w:t>
      </w:r>
      <w:r w:rsidR="00CD73B2">
        <w:t>completed</w:t>
      </w:r>
      <w:r w:rsidR="00616164">
        <w:t xml:space="preserve"> the </w:t>
      </w:r>
      <w:r w:rsidR="0089482A">
        <w:t xml:space="preserve">previously announced </w:t>
      </w:r>
      <w:r w:rsidR="00616164">
        <w:t>acquisition of</w:t>
      </w:r>
      <w:r w:rsidR="00827E67">
        <w:t xml:space="preserve"> </w:t>
      </w:r>
      <w:r w:rsidR="00827E67" w:rsidRPr="00827E67">
        <w:t xml:space="preserve">Libra </w:t>
      </w:r>
      <w:bookmarkStart w:id="0" w:name="_Hlk213154800"/>
      <w:r w:rsidR="00827E67" w:rsidRPr="00827E67">
        <w:t>Technology GmbH</w:t>
      </w:r>
      <w:bookmarkEnd w:id="0"/>
      <w:r w:rsidR="00827E67" w:rsidRPr="00827E67">
        <w:t>, a Berlin-based provider of AI technology for legal professionals</w:t>
      </w:r>
      <w:r w:rsidR="00616164">
        <w:t xml:space="preserve">. The </w:t>
      </w:r>
      <w:r w:rsidR="00F96AFF">
        <w:t xml:space="preserve">agreement was originally </w:t>
      </w:r>
      <w:hyperlink r:id="rId11" w:history="1">
        <w:r w:rsidR="00A057C6" w:rsidRPr="0020307C">
          <w:rPr>
            <w:rStyle w:val="Hyperlink"/>
          </w:rPr>
          <w:t xml:space="preserve">announced on </w:t>
        </w:r>
        <w:r w:rsidR="00827E67">
          <w:rPr>
            <w:rStyle w:val="Hyperlink"/>
          </w:rPr>
          <w:t xml:space="preserve">November </w:t>
        </w:r>
        <w:r w:rsidR="00D61EE8">
          <w:rPr>
            <w:rStyle w:val="Hyperlink"/>
          </w:rPr>
          <w:t>14</w:t>
        </w:r>
        <w:r w:rsidR="00A057C6">
          <w:rPr>
            <w:rStyle w:val="Hyperlink"/>
          </w:rPr>
          <w:t>, 2025</w:t>
        </w:r>
      </w:hyperlink>
      <w:r w:rsidR="00924793">
        <w:t>.</w:t>
      </w:r>
    </w:p>
    <w:p w14:paraId="4DEAF4D5" w14:textId="77777777" w:rsidR="002D05F9" w:rsidRDefault="002D05F9" w:rsidP="00F158B0">
      <w:pPr>
        <w:pStyle w:val="Plattetekst"/>
        <w:spacing w:before="243"/>
        <w:ind w:left="0"/>
      </w:pPr>
    </w:p>
    <w:p w14:paraId="0E356840" w14:textId="77777777" w:rsidR="00146DEB" w:rsidRDefault="00B15880">
      <w:pPr>
        <w:spacing w:before="1"/>
        <w:ind w:left="34"/>
        <w:jc w:val="center"/>
        <w:rPr>
          <w:spacing w:val="-5"/>
        </w:rPr>
      </w:pPr>
      <w:r w:rsidRPr="009268D1">
        <w:rPr>
          <w:spacing w:val="-5"/>
        </w:rPr>
        <w:t>###</w:t>
      </w:r>
    </w:p>
    <w:p w14:paraId="656CC024" w14:textId="77777777" w:rsidR="0063457F" w:rsidRDefault="0063457F">
      <w:pPr>
        <w:spacing w:before="1"/>
        <w:ind w:left="34"/>
        <w:jc w:val="center"/>
        <w:rPr>
          <w:spacing w:val="-5"/>
        </w:rPr>
      </w:pPr>
    </w:p>
    <w:p w14:paraId="54AB09CE" w14:textId="75C382BE" w:rsidR="00992BE3" w:rsidRPr="00992BE3" w:rsidRDefault="00992BE3" w:rsidP="00992BE3">
      <w:pPr>
        <w:spacing w:before="1"/>
        <w:ind w:left="34"/>
        <w:rPr>
          <w:spacing w:val="-5"/>
        </w:rPr>
      </w:pPr>
      <w:r w:rsidRPr="00992BE3">
        <w:rPr>
          <w:b/>
          <w:bCs/>
          <w:spacing w:val="-5"/>
        </w:rPr>
        <w:t>About Wolters Kluwer</w:t>
      </w:r>
      <w:r w:rsidRPr="00992BE3">
        <w:rPr>
          <w:b/>
          <w:bCs/>
          <w:spacing w:val="-5"/>
        </w:rPr>
        <w:br/>
      </w:r>
      <w:r w:rsidRPr="00992BE3">
        <w:rPr>
          <w:spacing w:val="-5"/>
        </w:rPr>
        <w:t>Wolters Kluwer (EURONEXT: WKL) is a global leader in information solutions, software and services for professionals in healthcare</w:t>
      </w:r>
      <w:bookmarkStart w:id="1" w:name="_Hlk214291436"/>
      <w:r w:rsidRPr="00992BE3">
        <w:rPr>
          <w:spacing w:val="-5"/>
        </w:rPr>
        <w:t>; tax and accounting</w:t>
      </w:r>
      <w:bookmarkEnd w:id="1"/>
      <w:r w:rsidRPr="00992BE3">
        <w:rPr>
          <w:spacing w:val="-5"/>
        </w:rPr>
        <w:t>; financial and corporate compliance; legal and regulatory; corporate performance and ESG. We help our customers make critical decisions every day by providing expert solutions that combine deep domain knowledge with technology and services.</w:t>
      </w:r>
    </w:p>
    <w:p w14:paraId="40A3FD74" w14:textId="77777777" w:rsidR="00992BE3" w:rsidRPr="00992BE3" w:rsidRDefault="00992BE3" w:rsidP="00992BE3">
      <w:pPr>
        <w:spacing w:before="1"/>
        <w:ind w:left="34"/>
        <w:rPr>
          <w:spacing w:val="-5"/>
        </w:rPr>
      </w:pPr>
      <w:r w:rsidRPr="00992BE3">
        <w:rPr>
          <w:spacing w:val="-5"/>
        </w:rPr>
        <w:t>Wolters Kluwer reported 2024 annual revenues of €5.9 billion. The group serves customers in over 180 countries, maintains operations in over 40 countries, and employs approximately 21,900 people worldwide. The company is headquartered in Alphen aan den Rijn, the Netherlands.</w:t>
      </w:r>
    </w:p>
    <w:p w14:paraId="6E3F164B" w14:textId="42B2B992" w:rsidR="00992BE3" w:rsidRPr="00992BE3" w:rsidRDefault="00992BE3" w:rsidP="00992BE3">
      <w:pPr>
        <w:spacing w:before="1"/>
        <w:ind w:left="34"/>
        <w:rPr>
          <w:spacing w:val="-5"/>
        </w:rPr>
      </w:pPr>
    </w:p>
    <w:p w14:paraId="05471C35" w14:textId="77777777" w:rsidR="00992BE3" w:rsidRPr="00992BE3" w:rsidRDefault="00992BE3" w:rsidP="00992BE3">
      <w:pPr>
        <w:spacing w:before="1"/>
        <w:ind w:left="34"/>
        <w:rPr>
          <w:spacing w:val="-5"/>
        </w:rPr>
      </w:pPr>
      <w:r w:rsidRPr="00992BE3">
        <w:rPr>
          <w:spacing w:val="-5"/>
        </w:rPr>
        <w:t>Wolters Kluwer shares are listed on Euronext Amsterdam (WKL) and are included in the AEX, Euro Stoxx 50 and Euronext 100 indices. Wolters Kluwer has a sponsored Level 1 American Depositary Receipt (ADR) program. The ADRs are traded on the over-the-counter market in the U.S. (WTKWY).</w:t>
      </w:r>
    </w:p>
    <w:p w14:paraId="6E0A590E" w14:textId="77777777" w:rsidR="00992BE3" w:rsidRDefault="00992BE3" w:rsidP="00992BE3">
      <w:pPr>
        <w:spacing w:before="1"/>
        <w:ind w:left="34"/>
        <w:rPr>
          <w:spacing w:val="-5"/>
        </w:rPr>
      </w:pPr>
    </w:p>
    <w:p w14:paraId="6AE28FFB" w14:textId="77777777" w:rsidR="005A6CD6" w:rsidRPr="007C6FA4" w:rsidRDefault="005A6CD6" w:rsidP="005A6CD6">
      <w:pPr>
        <w:contextualSpacing/>
      </w:pPr>
      <w:r w:rsidRPr="007C6FA4">
        <w:t xml:space="preserve">For more information, visit </w:t>
      </w:r>
      <w:hyperlink r:id="rId12" w:history="1">
        <w:r w:rsidRPr="007C6FA4">
          <w:rPr>
            <w:rStyle w:val="Hyperlink"/>
          </w:rPr>
          <w:t>www.wolterskluwer.com</w:t>
        </w:r>
      </w:hyperlink>
      <w:r w:rsidRPr="007C6FA4">
        <w:t xml:space="preserve">, follow us on </w:t>
      </w:r>
      <w:hyperlink r:id="rId13" w:history="1">
        <w:r w:rsidRPr="007C6FA4">
          <w:rPr>
            <w:rStyle w:val="Hyperlink"/>
          </w:rPr>
          <w:t>LinkedIn</w:t>
        </w:r>
      </w:hyperlink>
      <w:r w:rsidRPr="007C6FA4">
        <w:t xml:space="preserve">, </w:t>
      </w:r>
      <w:hyperlink r:id="rId14" w:history="1">
        <w:r w:rsidRPr="007C6FA4">
          <w:rPr>
            <w:rStyle w:val="Hyperlink"/>
          </w:rPr>
          <w:t>Facebook</w:t>
        </w:r>
      </w:hyperlink>
      <w:r w:rsidRPr="007C6FA4">
        <w:t xml:space="preserve">, </w:t>
      </w:r>
      <w:hyperlink r:id="rId15" w:history="1">
        <w:r w:rsidRPr="007C6FA4">
          <w:rPr>
            <w:rStyle w:val="Hyperlink"/>
          </w:rPr>
          <w:t>YouTube</w:t>
        </w:r>
      </w:hyperlink>
      <w:r w:rsidRPr="007C6FA4">
        <w:rPr>
          <w:u w:val="single"/>
        </w:rPr>
        <w:t xml:space="preserve"> </w:t>
      </w:r>
      <w:r w:rsidRPr="007C6FA4">
        <w:t xml:space="preserve">and </w:t>
      </w:r>
      <w:hyperlink r:id="rId16" w:history="1">
        <w:r w:rsidRPr="007C6FA4">
          <w:rPr>
            <w:rStyle w:val="Hyperlink"/>
            <w:lang w:val="en-GB"/>
          </w:rPr>
          <w:t>Instagram</w:t>
        </w:r>
      </w:hyperlink>
      <w:r w:rsidRPr="007C6FA4">
        <w:rPr>
          <w:lang w:val="en-GB"/>
        </w:rPr>
        <w:t>.</w:t>
      </w:r>
    </w:p>
    <w:p w14:paraId="1411D288" w14:textId="10B78128" w:rsidR="00992BE3" w:rsidRDefault="00992BE3" w:rsidP="00992BE3">
      <w:pPr>
        <w:spacing w:before="1"/>
        <w:ind w:left="34"/>
        <w:rPr>
          <w:spacing w:val="-5"/>
        </w:rPr>
      </w:pPr>
    </w:p>
    <w:p w14:paraId="62C42AEC" w14:textId="77777777" w:rsidR="00992BE3" w:rsidRPr="00ED7272" w:rsidRDefault="00992BE3" w:rsidP="00992BE3">
      <w:pPr>
        <w:spacing w:before="1"/>
        <w:ind w:left="34"/>
        <w:rPr>
          <w:spacing w:val="-5"/>
          <w:lang w:val="en-GB"/>
        </w:rPr>
      </w:pPr>
    </w:p>
    <w:p w14:paraId="5A3F1DE8" w14:textId="77777777" w:rsidR="00992BE3" w:rsidRPr="00ED7272" w:rsidRDefault="00992BE3" w:rsidP="00992BE3">
      <w:pPr>
        <w:spacing w:before="1"/>
        <w:ind w:left="34"/>
        <w:rPr>
          <w:spacing w:val="-5"/>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10967" w:rsidRPr="00BD1BCF" w14:paraId="61CD6F09" w14:textId="77777777" w:rsidTr="00EE43CE">
        <w:tc>
          <w:tcPr>
            <w:tcW w:w="4508" w:type="dxa"/>
            <w:hideMark/>
          </w:tcPr>
          <w:p w14:paraId="12BAFC50" w14:textId="77777777" w:rsidR="00510967" w:rsidRPr="005549DF" w:rsidRDefault="00510967" w:rsidP="00EE43CE">
            <w:pPr>
              <w:rPr>
                <w:b/>
                <w:lang w:eastAsia="zh-CN"/>
              </w:rPr>
            </w:pPr>
            <w:r w:rsidRPr="005549DF">
              <w:rPr>
                <w:b/>
                <w:lang w:val="nl-NL" w:eastAsia="zh-CN"/>
              </w:rPr>
              <w:t>Media</w:t>
            </w:r>
          </w:p>
        </w:tc>
        <w:tc>
          <w:tcPr>
            <w:tcW w:w="4508" w:type="dxa"/>
            <w:hideMark/>
          </w:tcPr>
          <w:p w14:paraId="2A6E3AAB" w14:textId="77777777" w:rsidR="00510967" w:rsidRPr="005549DF" w:rsidRDefault="00510967" w:rsidP="00EE43CE">
            <w:pPr>
              <w:rPr>
                <w:b/>
                <w:lang w:eastAsia="zh-CN"/>
              </w:rPr>
            </w:pPr>
            <w:r w:rsidRPr="005549DF">
              <w:rPr>
                <w:b/>
                <w:lang w:val="nl-NL" w:eastAsia="zh-CN"/>
              </w:rPr>
              <w:t>Investors/Analysts</w:t>
            </w:r>
          </w:p>
        </w:tc>
      </w:tr>
      <w:tr w:rsidR="00510967" w:rsidRPr="00BD1BCF" w14:paraId="3F3A3923" w14:textId="77777777" w:rsidTr="00EE43CE">
        <w:tc>
          <w:tcPr>
            <w:tcW w:w="4508" w:type="dxa"/>
            <w:hideMark/>
          </w:tcPr>
          <w:p w14:paraId="21299FF6" w14:textId="77777777" w:rsidR="00510967" w:rsidRPr="0082116F" w:rsidRDefault="00510967" w:rsidP="00EE43CE">
            <w:pPr>
              <w:rPr>
                <w:bCs/>
                <w:lang w:eastAsia="zh-CN"/>
              </w:rPr>
            </w:pPr>
            <w:r>
              <w:rPr>
                <w:bCs/>
                <w:lang w:eastAsia="zh-CN"/>
              </w:rPr>
              <w:t>Stefan Kloet</w:t>
            </w:r>
          </w:p>
        </w:tc>
        <w:tc>
          <w:tcPr>
            <w:tcW w:w="4508" w:type="dxa"/>
            <w:hideMark/>
          </w:tcPr>
          <w:p w14:paraId="54EA653A" w14:textId="77777777" w:rsidR="00510967" w:rsidRPr="0082116F" w:rsidRDefault="00510967" w:rsidP="00EE43CE">
            <w:pPr>
              <w:rPr>
                <w:b/>
                <w:lang w:eastAsia="zh-CN"/>
              </w:rPr>
            </w:pPr>
            <w:r w:rsidRPr="0082116F">
              <w:rPr>
                <w:lang w:val="nl-NL" w:eastAsia="zh-CN"/>
              </w:rPr>
              <w:t>Meg Geldens</w:t>
            </w:r>
          </w:p>
        </w:tc>
      </w:tr>
      <w:tr w:rsidR="00510967" w:rsidRPr="00BD1BCF" w14:paraId="6421D7A6" w14:textId="77777777" w:rsidTr="00EE43CE">
        <w:tc>
          <w:tcPr>
            <w:tcW w:w="4508" w:type="dxa"/>
          </w:tcPr>
          <w:p w14:paraId="37AED01A" w14:textId="77777777" w:rsidR="00510967" w:rsidRPr="00140CF5" w:rsidRDefault="00510967" w:rsidP="00EE43CE">
            <w:pPr>
              <w:rPr>
                <w:bCs/>
                <w:lang w:eastAsia="zh-CN"/>
              </w:rPr>
            </w:pPr>
            <w:r>
              <w:rPr>
                <w:bCs/>
                <w:lang w:eastAsia="zh-CN"/>
              </w:rPr>
              <w:t>Associate Director</w:t>
            </w:r>
          </w:p>
        </w:tc>
        <w:tc>
          <w:tcPr>
            <w:tcW w:w="4508" w:type="dxa"/>
          </w:tcPr>
          <w:p w14:paraId="48724DDC" w14:textId="77777777" w:rsidR="00510967" w:rsidRPr="001054B5" w:rsidRDefault="00510967" w:rsidP="00EE43CE">
            <w:pPr>
              <w:rPr>
                <w:bCs/>
                <w:lang w:eastAsia="zh-CN"/>
              </w:rPr>
            </w:pPr>
            <w:r w:rsidRPr="00140CF5">
              <w:rPr>
                <w:bCs/>
                <w:lang w:eastAsia="zh-CN"/>
              </w:rPr>
              <w:t>Vice President</w:t>
            </w:r>
          </w:p>
        </w:tc>
      </w:tr>
      <w:tr w:rsidR="00510967" w:rsidRPr="00BD1BCF" w14:paraId="2B3D6C4A" w14:textId="77777777" w:rsidTr="00EE43CE">
        <w:tc>
          <w:tcPr>
            <w:tcW w:w="4508" w:type="dxa"/>
          </w:tcPr>
          <w:p w14:paraId="015AD646" w14:textId="77777777" w:rsidR="00510967" w:rsidRPr="005549DF" w:rsidRDefault="00510967" w:rsidP="00EE43CE">
            <w:pPr>
              <w:rPr>
                <w:b/>
                <w:lang w:eastAsia="zh-CN"/>
              </w:rPr>
            </w:pPr>
            <w:r w:rsidRPr="0082116F">
              <w:rPr>
                <w:lang w:eastAsia="zh-CN"/>
              </w:rPr>
              <w:t>Global Communications</w:t>
            </w:r>
          </w:p>
        </w:tc>
        <w:tc>
          <w:tcPr>
            <w:tcW w:w="4508" w:type="dxa"/>
          </w:tcPr>
          <w:p w14:paraId="14DADC2D" w14:textId="77777777" w:rsidR="00510967" w:rsidRPr="005549DF" w:rsidRDefault="00510967" w:rsidP="00EE43CE">
            <w:pPr>
              <w:rPr>
                <w:b/>
                <w:lang w:eastAsia="zh-CN"/>
              </w:rPr>
            </w:pPr>
            <w:r w:rsidRPr="001054B5">
              <w:rPr>
                <w:bCs/>
                <w:lang w:eastAsia="zh-CN"/>
              </w:rPr>
              <w:t>Investor Relations</w:t>
            </w:r>
          </w:p>
        </w:tc>
      </w:tr>
      <w:tr w:rsidR="00510967" w:rsidRPr="00BD1BCF" w14:paraId="7456DE1B" w14:textId="77777777" w:rsidTr="00EE43CE">
        <w:tc>
          <w:tcPr>
            <w:tcW w:w="4508" w:type="dxa"/>
            <w:hideMark/>
          </w:tcPr>
          <w:p w14:paraId="6E700BDD" w14:textId="77777777" w:rsidR="00510967" w:rsidRPr="005549DF" w:rsidRDefault="00510967" w:rsidP="00EE43CE">
            <w:pPr>
              <w:rPr>
                <w:bCs/>
                <w:lang w:eastAsia="zh-CN"/>
              </w:rPr>
            </w:pPr>
          </w:p>
        </w:tc>
        <w:tc>
          <w:tcPr>
            <w:tcW w:w="4508" w:type="dxa"/>
            <w:hideMark/>
          </w:tcPr>
          <w:p w14:paraId="5B840F96" w14:textId="77777777" w:rsidR="00510967" w:rsidRPr="005549DF" w:rsidRDefault="00510967" w:rsidP="00EE43CE">
            <w:pPr>
              <w:rPr>
                <w:bCs/>
                <w:lang w:eastAsia="zh-CN"/>
              </w:rPr>
            </w:pPr>
          </w:p>
        </w:tc>
      </w:tr>
      <w:tr w:rsidR="00510967" w:rsidRPr="00BD1BCF" w14:paraId="194D85A5" w14:textId="77777777" w:rsidTr="00EE43CE">
        <w:tc>
          <w:tcPr>
            <w:tcW w:w="4508" w:type="dxa"/>
          </w:tcPr>
          <w:p w14:paraId="4393B23C" w14:textId="77777777" w:rsidR="00510967" w:rsidRPr="005549DF" w:rsidRDefault="00510967" w:rsidP="00EE43CE">
            <w:pPr>
              <w:rPr>
                <w:bCs/>
                <w:lang w:eastAsia="zh-CN"/>
              </w:rPr>
            </w:pPr>
            <w:r w:rsidRPr="001054B5">
              <w:rPr>
                <w:bCs/>
                <w:lang w:eastAsia="zh-CN"/>
              </w:rPr>
              <w:t>press@wolterskluwer.com</w:t>
            </w:r>
          </w:p>
        </w:tc>
        <w:tc>
          <w:tcPr>
            <w:tcW w:w="4508" w:type="dxa"/>
          </w:tcPr>
          <w:p w14:paraId="14298E87" w14:textId="77777777" w:rsidR="00510967" w:rsidRPr="005549DF" w:rsidRDefault="00510967" w:rsidP="00EE43CE">
            <w:pPr>
              <w:rPr>
                <w:bCs/>
                <w:lang w:eastAsia="zh-CN"/>
              </w:rPr>
            </w:pPr>
            <w:r w:rsidRPr="00FC1590">
              <w:rPr>
                <w:bCs/>
                <w:lang w:eastAsia="zh-CN"/>
              </w:rPr>
              <w:t>ir@wolterskluwer.com</w:t>
            </w:r>
          </w:p>
        </w:tc>
      </w:tr>
      <w:tr w:rsidR="00510967" w:rsidRPr="00BD1BCF" w14:paraId="0B506D3E" w14:textId="77777777" w:rsidTr="00EE43CE">
        <w:tc>
          <w:tcPr>
            <w:tcW w:w="4508" w:type="dxa"/>
          </w:tcPr>
          <w:p w14:paraId="4E0CD20C" w14:textId="77777777" w:rsidR="00510967" w:rsidRPr="001054B5" w:rsidRDefault="00510967" w:rsidP="00EE43CE">
            <w:pPr>
              <w:rPr>
                <w:bCs/>
                <w:lang w:eastAsia="zh-CN"/>
              </w:rPr>
            </w:pPr>
            <w:r>
              <w:rPr>
                <w:bCs/>
                <w:lang w:eastAsia="zh-CN"/>
              </w:rPr>
              <w:t>m: +31 612 223 657</w:t>
            </w:r>
          </w:p>
        </w:tc>
        <w:tc>
          <w:tcPr>
            <w:tcW w:w="4508" w:type="dxa"/>
          </w:tcPr>
          <w:p w14:paraId="5CE2FEA8" w14:textId="77777777" w:rsidR="00510967" w:rsidRPr="00FC1590" w:rsidRDefault="00510967" w:rsidP="00EE43CE">
            <w:pPr>
              <w:rPr>
                <w:bCs/>
                <w:lang w:eastAsia="zh-CN"/>
              </w:rPr>
            </w:pPr>
          </w:p>
        </w:tc>
      </w:tr>
    </w:tbl>
    <w:p w14:paraId="3DF02166" w14:textId="77777777" w:rsidR="00992BE3" w:rsidRDefault="00992BE3" w:rsidP="00992BE3">
      <w:pPr>
        <w:spacing w:before="1"/>
        <w:ind w:left="34"/>
        <w:rPr>
          <w:spacing w:val="-5"/>
          <w:lang w:val="nl-NL"/>
        </w:rPr>
      </w:pPr>
    </w:p>
    <w:p w14:paraId="2C00F2DB" w14:textId="77777777" w:rsidR="00992BE3" w:rsidRDefault="00992BE3" w:rsidP="00992BE3">
      <w:pPr>
        <w:spacing w:before="1"/>
        <w:ind w:left="34"/>
        <w:rPr>
          <w:spacing w:val="-5"/>
          <w:lang w:val="nl-NL"/>
        </w:rPr>
      </w:pPr>
    </w:p>
    <w:p w14:paraId="4E9D9094" w14:textId="403E2AE9" w:rsidR="00992BE3" w:rsidRPr="00992BE3" w:rsidRDefault="00992BE3" w:rsidP="00992BE3">
      <w:pPr>
        <w:spacing w:before="1"/>
        <w:ind w:left="34"/>
        <w:rPr>
          <w:b/>
          <w:bCs/>
          <w:spacing w:val="-5"/>
        </w:rPr>
      </w:pPr>
      <w:r w:rsidRPr="00992BE3">
        <w:rPr>
          <w:b/>
          <w:bCs/>
          <w:spacing w:val="-5"/>
        </w:rPr>
        <w:t>Forward-looking Statements and Other Important Legal Information</w:t>
      </w:r>
    </w:p>
    <w:p w14:paraId="0DC0555C" w14:textId="77777777" w:rsidR="00992BE3" w:rsidRPr="00992BE3" w:rsidRDefault="00992BE3" w:rsidP="00992BE3">
      <w:pPr>
        <w:spacing w:before="1"/>
        <w:ind w:left="34"/>
        <w:rPr>
          <w:spacing w:val="-5"/>
        </w:rPr>
      </w:pPr>
      <w:r w:rsidRPr="00992BE3">
        <w:rPr>
          <w:spacing w:val="-5"/>
        </w:rPr>
        <w:t xml:space="preserve">This report contains forward-looking statements. These statements may be identified by words such as “expect”, “should”, “could”, “shall” and similar expressions. Wolters Kluwer cautions that such forward-looking statements are qualified by certain risks and uncertainties that could cause actual results and events to differ materially from what is contemplated by the forward-looking statements. Factors which could cause actual results to differ from these forward-looking statements may include, without limitation, general economic conditions; conditions in the markets in which Wolters Kluwer is engaged; conditions created by pandemics; behavior of customers, suppliers, and competitors; technological developments; the implementation and execution of new ICT systems or outsourcing; and legal, tax, and regulatory rules affecting Wolters Kluwer’s businesses, as well as risks related to mergers, acquisitions, and divestments. In addition, financial risks such as currency movements, interest rate fluctuations, liquidity, and credit risks could influence future results. The foregoing list of factors should not be construed as </w:t>
      </w:r>
      <w:r w:rsidRPr="00992BE3">
        <w:rPr>
          <w:spacing w:val="-5"/>
        </w:rPr>
        <w:lastRenderedPageBreak/>
        <w:t>exhaustive. Wolters Kluwer disclaims any intention or obligation to publicly update or revise any forward-looking statements, whether as a result of new information, future events or otherwise.</w:t>
      </w:r>
    </w:p>
    <w:p w14:paraId="73FC0644" w14:textId="77777777" w:rsidR="006814B6" w:rsidRDefault="006814B6" w:rsidP="00992BE3">
      <w:pPr>
        <w:spacing w:before="1"/>
        <w:ind w:left="34"/>
        <w:rPr>
          <w:spacing w:val="-5"/>
        </w:rPr>
      </w:pPr>
    </w:p>
    <w:p w14:paraId="46455AA3" w14:textId="26895817" w:rsidR="0063457F" w:rsidRPr="009268D1" w:rsidRDefault="00992BE3" w:rsidP="00992BE3">
      <w:pPr>
        <w:spacing w:before="1"/>
        <w:ind w:left="34"/>
        <w:rPr>
          <w:spacing w:val="-5"/>
        </w:rPr>
      </w:pPr>
      <w:r w:rsidRPr="00992BE3">
        <w:rPr>
          <w:spacing w:val="-5"/>
        </w:rPr>
        <w:t>Trademarks referenced are owned by Wolters Kluwer N.V. and its subsidiaries and may be registered in various countries.</w:t>
      </w:r>
    </w:p>
    <w:sectPr w:rsidR="0063457F" w:rsidRPr="009268D1">
      <w:pgSz w:w="12240" w:h="15840"/>
      <w:pgMar w:top="1600" w:right="12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A3AB" w14:textId="77777777" w:rsidR="0004626F" w:rsidRDefault="0004626F" w:rsidP="005E41F1">
      <w:r>
        <w:separator/>
      </w:r>
    </w:p>
  </w:endnote>
  <w:endnote w:type="continuationSeparator" w:id="0">
    <w:p w14:paraId="39006C1E" w14:textId="77777777" w:rsidR="0004626F" w:rsidRDefault="0004626F" w:rsidP="005E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Medium">
    <w:altName w:val="Fira Sans Medium"/>
    <w:panose1 w:val="020B0603050000020004"/>
    <w:charset w:val="00"/>
    <w:family w:val="swiss"/>
    <w:pitch w:val="variable"/>
    <w:sig w:usb0="600002FF"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91CC" w14:textId="77777777" w:rsidR="0004626F" w:rsidRDefault="0004626F" w:rsidP="005E41F1">
      <w:r>
        <w:separator/>
      </w:r>
    </w:p>
  </w:footnote>
  <w:footnote w:type="continuationSeparator" w:id="0">
    <w:p w14:paraId="65623944" w14:textId="77777777" w:rsidR="0004626F" w:rsidRDefault="0004626F" w:rsidP="005E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DA3"/>
    <w:multiLevelType w:val="hybridMultilevel"/>
    <w:tmpl w:val="394437E8"/>
    <w:lvl w:ilvl="0" w:tplc="35626B34">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2A460BC6">
      <w:numFmt w:val="bullet"/>
      <w:lvlText w:val="•"/>
      <w:lvlJc w:val="left"/>
      <w:pPr>
        <w:ind w:left="1724" w:hanging="361"/>
      </w:pPr>
      <w:rPr>
        <w:rFonts w:hint="default"/>
        <w:lang w:val="en-US" w:eastAsia="en-US" w:bidi="ar-SA"/>
      </w:rPr>
    </w:lvl>
    <w:lvl w:ilvl="2" w:tplc="FBCC7BB2">
      <w:numFmt w:val="bullet"/>
      <w:lvlText w:val="•"/>
      <w:lvlJc w:val="left"/>
      <w:pPr>
        <w:ind w:left="2608" w:hanging="361"/>
      </w:pPr>
      <w:rPr>
        <w:rFonts w:hint="default"/>
        <w:lang w:val="en-US" w:eastAsia="en-US" w:bidi="ar-SA"/>
      </w:rPr>
    </w:lvl>
    <w:lvl w:ilvl="3" w:tplc="E7E02EEC">
      <w:numFmt w:val="bullet"/>
      <w:lvlText w:val="•"/>
      <w:lvlJc w:val="left"/>
      <w:pPr>
        <w:ind w:left="3492" w:hanging="361"/>
      </w:pPr>
      <w:rPr>
        <w:rFonts w:hint="default"/>
        <w:lang w:val="en-US" w:eastAsia="en-US" w:bidi="ar-SA"/>
      </w:rPr>
    </w:lvl>
    <w:lvl w:ilvl="4" w:tplc="67FC98E0">
      <w:numFmt w:val="bullet"/>
      <w:lvlText w:val="•"/>
      <w:lvlJc w:val="left"/>
      <w:pPr>
        <w:ind w:left="4376" w:hanging="361"/>
      </w:pPr>
      <w:rPr>
        <w:rFonts w:hint="default"/>
        <w:lang w:val="en-US" w:eastAsia="en-US" w:bidi="ar-SA"/>
      </w:rPr>
    </w:lvl>
    <w:lvl w:ilvl="5" w:tplc="3E8A93B2">
      <w:numFmt w:val="bullet"/>
      <w:lvlText w:val="•"/>
      <w:lvlJc w:val="left"/>
      <w:pPr>
        <w:ind w:left="5260" w:hanging="361"/>
      </w:pPr>
      <w:rPr>
        <w:rFonts w:hint="default"/>
        <w:lang w:val="en-US" w:eastAsia="en-US" w:bidi="ar-SA"/>
      </w:rPr>
    </w:lvl>
    <w:lvl w:ilvl="6" w:tplc="A582F42A">
      <w:numFmt w:val="bullet"/>
      <w:lvlText w:val="•"/>
      <w:lvlJc w:val="left"/>
      <w:pPr>
        <w:ind w:left="6144" w:hanging="361"/>
      </w:pPr>
      <w:rPr>
        <w:rFonts w:hint="default"/>
        <w:lang w:val="en-US" w:eastAsia="en-US" w:bidi="ar-SA"/>
      </w:rPr>
    </w:lvl>
    <w:lvl w:ilvl="7" w:tplc="B7CA7484">
      <w:numFmt w:val="bullet"/>
      <w:lvlText w:val="•"/>
      <w:lvlJc w:val="left"/>
      <w:pPr>
        <w:ind w:left="7028" w:hanging="361"/>
      </w:pPr>
      <w:rPr>
        <w:rFonts w:hint="default"/>
        <w:lang w:val="en-US" w:eastAsia="en-US" w:bidi="ar-SA"/>
      </w:rPr>
    </w:lvl>
    <w:lvl w:ilvl="8" w:tplc="57966A72">
      <w:numFmt w:val="bullet"/>
      <w:lvlText w:val="•"/>
      <w:lvlJc w:val="left"/>
      <w:pPr>
        <w:ind w:left="7912" w:hanging="361"/>
      </w:pPr>
      <w:rPr>
        <w:rFonts w:hint="default"/>
        <w:lang w:val="en-US" w:eastAsia="en-US" w:bidi="ar-SA"/>
      </w:rPr>
    </w:lvl>
  </w:abstractNum>
  <w:num w:numId="1" w16cid:durableId="81588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tTA0MzI3NrAwNjRR0lEKTi0uzszPAykwrAUAdSzboywAAAA="/>
  </w:docVars>
  <w:rsids>
    <w:rsidRoot w:val="00146DEB"/>
    <w:rsid w:val="00004E35"/>
    <w:rsid w:val="00007B91"/>
    <w:rsid w:val="00024438"/>
    <w:rsid w:val="00025886"/>
    <w:rsid w:val="000263B6"/>
    <w:rsid w:val="00026A39"/>
    <w:rsid w:val="00026AD4"/>
    <w:rsid w:val="000314B7"/>
    <w:rsid w:val="00033637"/>
    <w:rsid w:val="0004626F"/>
    <w:rsid w:val="00051229"/>
    <w:rsid w:val="000553E1"/>
    <w:rsid w:val="00065956"/>
    <w:rsid w:val="00071A51"/>
    <w:rsid w:val="00075DB5"/>
    <w:rsid w:val="00091634"/>
    <w:rsid w:val="00093FBF"/>
    <w:rsid w:val="000A1096"/>
    <w:rsid w:val="000A696A"/>
    <w:rsid w:val="000A6D8E"/>
    <w:rsid w:val="000B1A55"/>
    <w:rsid w:val="000B3E96"/>
    <w:rsid w:val="000B4ECD"/>
    <w:rsid w:val="000C185E"/>
    <w:rsid w:val="000C1F96"/>
    <w:rsid w:val="000C3FDB"/>
    <w:rsid w:val="000D15EA"/>
    <w:rsid w:val="000D1945"/>
    <w:rsid w:val="000E0543"/>
    <w:rsid w:val="000E7D56"/>
    <w:rsid w:val="000F58C6"/>
    <w:rsid w:val="000F6C31"/>
    <w:rsid w:val="00110FE8"/>
    <w:rsid w:val="00111F32"/>
    <w:rsid w:val="0011386C"/>
    <w:rsid w:val="00130D3D"/>
    <w:rsid w:val="001352DB"/>
    <w:rsid w:val="0013565E"/>
    <w:rsid w:val="0014092D"/>
    <w:rsid w:val="00140A0F"/>
    <w:rsid w:val="00146DEB"/>
    <w:rsid w:val="001502E7"/>
    <w:rsid w:val="0015667A"/>
    <w:rsid w:val="00157A1C"/>
    <w:rsid w:val="00163C99"/>
    <w:rsid w:val="001647B0"/>
    <w:rsid w:val="00171C8B"/>
    <w:rsid w:val="00185A29"/>
    <w:rsid w:val="00192485"/>
    <w:rsid w:val="001A3D26"/>
    <w:rsid w:val="001B1FBE"/>
    <w:rsid w:val="001B2CD4"/>
    <w:rsid w:val="001B7424"/>
    <w:rsid w:val="001B74A4"/>
    <w:rsid w:val="001D10C6"/>
    <w:rsid w:val="001E0C4E"/>
    <w:rsid w:val="001E41D7"/>
    <w:rsid w:val="001F1294"/>
    <w:rsid w:val="001F36ED"/>
    <w:rsid w:val="0020307C"/>
    <w:rsid w:val="00211BD5"/>
    <w:rsid w:val="00235A4A"/>
    <w:rsid w:val="002369A0"/>
    <w:rsid w:val="00251F94"/>
    <w:rsid w:val="0026698A"/>
    <w:rsid w:val="00283415"/>
    <w:rsid w:val="00284886"/>
    <w:rsid w:val="00284F4B"/>
    <w:rsid w:val="00286DE3"/>
    <w:rsid w:val="0028716E"/>
    <w:rsid w:val="00290A37"/>
    <w:rsid w:val="00292488"/>
    <w:rsid w:val="0029584F"/>
    <w:rsid w:val="00297205"/>
    <w:rsid w:val="002A48F2"/>
    <w:rsid w:val="002A50C2"/>
    <w:rsid w:val="002A564A"/>
    <w:rsid w:val="002A71E5"/>
    <w:rsid w:val="002B4540"/>
    <w:rsid w:val="002B5633"/>
    <w:rsid w:val="002B5671"/>
    <w:rsid w:val="002B647B"/>
    <w:rsid w:val="002C0159"/>
    <w:rsid w:val="002C5AD1"/>
    <w:rsid w:val="002C7658"/>
    <w:rsid w:val="002D05F9"/>
    <w:rsid w:val="002E312F"/>
    <w:rsid w:val="002E3A03"/>
    <w:rsid w:val="002E6877"/>
    <w:rsid w:val="002F119B"/>
    <w:rsid w:val="002F20B5"/>
    <w:rsid w:val="002F2B2B"/>
    <w:rsid w:val="002F6D37"/>
    <w:rsid w:val="003015BC"/>
    <w:rsid w:val="00303213"/>
    <w:rsid w:val="00304D4B"/>
    <w:rsid w:val="00306D80"/>
    <w:rsid w:val="00316ABE"/>
    <w:rsid w:val="00320F6E"/>
    <w:rsid w:val="00323026"/>
    <w:rsid w:val="00323987"/>
    <w:rsid w:val="00326DD2"/>
    <w:rsid w:val="00327A21"/>
    <w:rsid w:val="003378BE"/>
    <w:rsid w:val="00337924"/>
    <w:rsid w:val="00345D3B"/>
    <w:rsid w:val="003501F7"/>
    <w:rsid w:val="00351332"/>
    <w:rsid w:val="00354C91"/>
    <w:rsid w:val="00361F12"/>
    <w:rsid w:val="003635E6"/>
    <w:rsid w:val="00363DFB"/>
    <w:rsid w:val="00365444"/>
    <w:rsid w:val="00380B46"/>
    <w:rsid w:val="00383BD2"/>
    <w:rsid w:val="00384251"/>
    <w:rsid w:val="003915F2"/>
    <w:rsid w:val="00393D3D"/>
    <w:rsid w:val="003976B8"/>
    <w:rsid w:val="003A1BF5"/>
    <w:rsid w:val="003A2D79"/>
    <w:rsid w:val="003A6152"/>
    <w:rsid w:val="003A62F1"/>
    <w:rsid w:val="003A6B5A"/>
    <w:rsid w:val="003B1599"/>
    <w:rsid w:val="003B58DD"/>
    <w:rsid w:val="003C016E"/>
    <w:rsid w:val="003D0B7B"/>
    <w:rsid w:val="003D33A0"/>
    <w:rsid w:val="003E4BC9"/>
    <w:rsid w:val="003E4C64"/>
    <w:rsid w:val="003E61F5"/>
    <w:rsid w:val="003E6D3A"/>
    <w:rsid w:val="003E79DA"/>
    <w:rsid w:val="003F27C6"/>
    <w:rsid w:val="003F4CBE"/>
    <w:rsid w:val="003F7AD1"/>
    <w:rsid w:val="00402702"/>
    <w:rsid w:val="00410B4D"/>
    <w:rsid w:val="0041299E"/>
    <w:rsid w:val="00413FE7"/>
    <w:rsid w:val="00414647"/>
    <w:rsid w:val="00414915"/>
    <w:rsid w:val="00414A1E"/>
    <w:rsid w:val="004179C3"/>
    <w:rsid w:val="00423011"/>
    <w:rsid w:val="00423E99"/>
    <w:rsid w:val="004256E1"/>
    <w:rsid w:val="00443851"/>
    <w:rsid w:val="00445C49"/>
    <w:rsid w:val="00457373"/>
    <w:rsid w:val="0046213D"/>
    <w:rsid w:val="0046326C"/>
    <w:rsid w:val="00463386"/>
    <w:rsid w:val="00473E6D"/>
    <w:rsid w:val="00475AF7"/>
    <w:rsid w:val="00476588"/>
    <w:rsid w:val="004766CD"/>
    <w:rsid w:val="00476FCE"/>
    <w:rsid w:val="00477A30"/>
    <w:rsid w:val="0048016A"/>
    <w:rsid w:val="00480B91"/>
    <w:rsid w:val="00491AB0"/>
    <w:rsid w:val="00494353"/>
    <w:rsid w:val="0049624A"/>
    <w:rsid w:val="0049725C"/>
    <w:rsid w:val="004A2341"/>
    <w:rsid w:val="004C02D7"/>
    <w:rsid w:val="004C0798"/>
    <w:rsid w:val="004C0A73"/>
    <w:rsid w:val="004C3493"/>
    <w:rsid w:val="004C3693"/>
    <w:rsid w:val="004D0A63"/>
    <w:rsid w:val="004D1F4B"/>
    <w:rsid w:val="004D4B54"/>
    <w:rsid w:val="004D5528"/>
    <w:rsid w:val="004D5C33"/>
    <w:rsid w:val="004D7774"/>
    <w:rsid w:val="004F0E10"/>
    <w:rsid w:val="004F33AF"/>
    <w:rsid w:val="00502CB6"/>
    <w:rsid w:val="00507750"/>
    <w:rsid w:val="00510967"/>
    <w:rsid w:val="005129C0"/>
    <w:rsid w:val="00517DCB"/>
    <w:rsid w:val="00522D40"/>
    <w:rsid w:val="00533346"/>
    <w:rsid w:val="0053468F"/>
    <w:rsid w:val="00535F8A"/>
    <w:rsid w:val="00537755"/>
    <w:rsid w:val="00540BDE"/>
    <w:rsid w:val="005454A4"/>
    <w:rsid w:val="00551B7B"/>
    <w:rsid w:val="00554F53"/>
    <w:rsid w:val="00556427"/>
    <w:rsid w:val="00574839"/>
    <w:rsid w:val="00576F6C"/>
    <w:rsid w:val="00586CB1"/>
    <w:rsid w:val="005A1254"/>
    <w:rsid w:val="005A4133"/>
    <w:rsid w:val="005A47F7"/>
    <w:rsid w:val="005A6CD6"/>
    <w:rsid w:val="005B483C"/>
    <w:rsid w:val="005B6560"/>
    <w:rsid w:val="005C08ED"/>
    <w:rsid w:val="005D3372"/>
    <w:rsid w:val="005E1321"/>
    <w:rsid w:val="005E41F1"/>
    <w:rsid w:val="005F183D"/>
    <w:rsid w:val="00616164"/>
    <w:rsid w:val="00621462"/>
    <w:rsid w:val="006271CB"/>
    <w:rsid w:val="0063457F"/>
    <w:rsid w:val="00635D4A"/>
    <w:rsid w:val="00640132"/>
    <w:rsid w:val="00640DF1"/>
    <w:rsid w:val="00646CFE"/>
    <w:rsid w:val="006521D0"/>
    <w:rsid w:val="00656C0C"/>
    <w:rsid w:val="006573F0"/>
    <w:rsid w:val="0065745E"/>
    <w:rsid w:val="006578D3"/>
    <w:rsid w:val="00673AF6"/>
    <w:rsid w:val="006805AF"/>
    <w:rsid w:val="006814B6"/>
    <w:rsid w:val="006908A6"/>
    <w:rsid w:val="006A014E"/>
    <w:rsid w:val="006A530D"/>
    <w:rsid w:val="006A5ABF"/>
    <w:rsid w:val="006C20FA"/>
    <w:rsid w:val="006C26AA"/>
    <w:rsid w:val="006E0F3F"/>
    <w:rsid w:val="006E2357"/>
    <w:rsid w:val="006F1ADC"/>
    <w:rsid w:val="00703208"/>
    <w:rsid w:val="00704E19"/>
    <w:rsid w:val="007121B7"/>
    <w:rsid w:val="00712F0B"/>
    <w:rsid w:val="00716717"/>
    <w:rsid w:val="0071724E"/>
    <w:rsid w:val="0072276F"/>
    <w:rsid w:val="007316B8"/>
    <w:rsid w:val="007403AA"/>
    <w:rsid w:val="0074587F"/>
    <w:rsid w:val="007473CF"/>
    <w:rsid w:val="007510F5"/>
    <w:rsid w:val="00755AD6"/>
    <w:rsid w:val="00757F80"/>
    <w:rsid w:val="00762615"/>
    <w:rsid w:val="0076597F"/>
    <w:rsid w:val="00770B0B"/>
    <w:rsid w:val="00781B64"/>
    <w:rsid w:val="00783919"/>
    <w:rsid w:val="00795EAE"/>
    <w:rsid w:val="007A241E"/>
    <w:rsid w:val="007A3521"/>
    <w:rsid w:val="007A4A6F"/>
    <w:rsid w:val="007A6FF7"/>
    <w:rsid w:val="007B42B9"/>
    <w:rsid w:val="007C2DC9"/>
    <w:rsid w:val="007C3E5B"/>
    <w:rsid w:val="007C5CE7"/>
    <w:rsid w:val="007E014D"/>
    <w:rsid w:val="007E03F1"/>
    <w:rsid w:val="007E672D"/>
    <w:rsid w:val="007E69B4"/>
    <w:rsid w:val="007F1D49"/>
    <w:rsid w:val="007F4E58"/>
    <w:rsid w:val="00812C35"/>
    <w:rsid w:val="00820DB9"/>
    <w:rsid w:val="008245F3"/>
    <w:rsid w:val="00825008"/>
    <w:rsid w:val="00827E67"/>
    <w:rsid w:val="00854FE9"/>
    <w:rsid w:val="00855877"/>
    <w:rsid w:val="00873A48"/>
    <w:rsid w:val="00883475"/>
    <w:rsid w:val="00893A77"/>
    <w:rsid w:val="0089482A"/>
    <w:rsid w:val="008A225C"/>
    <w:rsid w:val="008A61E6"/>
    <w:rsid w:val="008A65BD"/>
    <w:rsid w:val="008B6F3C"/>
    <w:rsid w:val="008C18FA"/>
    <w:rsid w:val="008C4930"/>
    <w:rsid w:val="008C4E16"/>
    <w:rsid w:val="008C54C3"/>
    <w:rsid w:val="008C78DF"/>
    <w:rsid w:val="008E0826"/>
    <w:rsid w:val="008E0EE4"/>
    <w:rsid w:val="008E2C27"/>
    <w:rsid w:val="008E3E46"/>
    <w:rsid w:val="008E74A0"/>
    <w:rsid w:val="008E77BE"/>
    <w:rsid w:val="008F1C97"/>
    <w:rsid w:val="008F43F8"/>
    <w:rsid w:val="00900185"/>
    <w:rsid w:val="009044AA"/>
    <w:rsid w:val="00907B5B"/>
    <w:rsid w:val="00911671"/>
    <w:rsid w:val="0092051C"/>
    <w:rsid w:val="00920F2C"/>
    <w:rsid w:val="0092275B"/>
    <w:rsid w:val="00924793"/>
    <w:rsid w:val="009268D1"/>
    <w:rsid w:val="00937FB3"/>
    <w:rsid w:val="00943358"/>
    <w:rsid w:val="009471E0"/>
    <w:rsid w:val="00950E27"/>
    <w:rsid w:val="00951DD2"/>
    <w:rsid w:val="009654B8"/>
    <w:rsid w:val="00967B8E"/>
    <w:rsid w:val="0097285B"/>
    <w:rsid w:val="0098154E"/>
    <w:rsid w:val="009909DF"/>
    <w:rsid w:val="00992BE3"/>
    <w:rsid w:val="00993975"/>
    <w:rsid w:val="009A28A3"/>
    <w:rsid w:val="009B21F8"/>
    <w:rsid w:val="009B3ACB"/>
    <w:rsid w:val="009C473D"/>
    <w:rsid w:val="009C5960"/>
    <w:rsid w:val="009D5D4B"/>
    <w:rsid w:val="009E1BA2"/>
    <w:rsid w:val="00A00D58"/>
    <w:rsid w:val="00A038D5"/>
    <w:rsid w:val="00A057C6"/>
    <w:rsid w:val="00A26C5E"/>
    <w:rsid w:val="00A30B88"/>
    <w:rsid w:val="00A3357F"/>
    <w:rsid w:val="00A37966"/>
    <w:rsid w:val="00A44E57"/>
    <w:rsid w:val="00A45B69"/>
    <w:rsid w:val="00A51236"/>
    <w:rsid w:val="00A52172"/>
    <w:rsid w:val="00A54D80"/>
    <w:rsid w:val="00A5743D"/>
    <w:rsid w:val="00A66572"/>
    <w:rsid w:val="00A677AE"/>
    <w:rsid w:val="00A7500E"/>
    <w:rsid w:val="00A86116"/>
    <w:rsid w:val="00A86FF1"/>
    <w:rsid w:val="00A91230"/>
    <w:rsid w:val="00A9138C"/>
    <w:rsid w:val="00A91BE5"/>
    <w:rsid w:val="00A971CC"/>
    <w:rsid w:val="00AA7B66"/>
    <w:rsid w:val="00AA7B77"/>
    <w:rsid w:val="00AB3F51"/>
    <w:rsid w:val="00AC1AD5"/>
    <w:rsid w:val="00AC2E7E"/>
    <w:rsid w:val="00AC35D1"/>
    <w:rsid w:val="00AC37B5"/>
    <w:rsid w:val="00AC5E49"/>
    <w:rsid w:val="00AD0268"/>
    <w:rsid w:val="00AD1944"/>
    <w:rsid w:val="00AD1958"/>
    <w:rsid w:val="00AD2EA1"/>
    <w:rsid w:val="00AE5DA1"/>
    <w:rsid w:val="00AF03E5"/>
    <w:rsid w:val="00AF7EE4"/>
    <w:rsid w:val="00B0260E"/>
    <w:rsid w:val="00B13151"/>
    <w:rsid w:val="00B15880"/>
    <w:rsid w:val="00B21CCD"/>
    <w:rsid w:val="00B24038"/>
    <w:rsid w:val="00B24FC5"/>
    <w:rsid w:val="00B2576F"/>
    <w:rsid w:val="00B25B62"/>
    <w:rsid w:val="00B30ED3"/>
    <w:rsid w:val="00B32652"/>
    <w:rsid w:val="00B40F03"/>
    <w:rsid w:val="00B424CC"/>
    <w:rsid w:val="00B42FE4"/>
    <w:rsid w:val="00B62597"/>
    <w:rsid w:val="00B64487"/>
    <w:rsid w:val="00B737B5"/>
    <w:rsid w:val="00B7682B"/>
    <w:rsid w:val="00B77A97"/>
    <w:rsid w:val="00B86B46"/>
    <w:rsid w:val="00B915A3"/>
    <w:rsid w:val="00B92BDF"/>
    <w:rsid w:val="00BA0D9A"/>
    <w:rsid w:val="00BA0DB3"/>
    <w:rsid w:val="00BA6B93"/>
    <w:rsid w:val="00BB1000"/>
    <w:rsid w:val="00BB4433"/>
    <w:rsid w:val="00BB46EF"/>
    <w:rsid w:val="00BB5FF3"/>
    <w:rsid w:val="00BB760A"/>
    <w:rsid w:val="00BC3C8B"/>
    <w:rsid w:val="00BD09E4"/>
    <w:rsid w:val="00BD3425"/>
    <w:rsid w:val="00BD5405"/>
    <w:rsid w:val="00BD568D"/>
    <w:rsid w:val="00BE1138"/>
    <w:rsid w:val="00BE1A88"/>
    <w:rsid w:val="00BE20A5"/>
    <w:rsid w:val="00BE236C"/>
    <w:rsid w:val="00BE642C"/>
    <w:rsid w:val="00BF1234"/>
    <w:rsid w:val="00BF2411"/>
    <w:rsid w:val="00BF6311"/>
    <w:rsid w:val="00C07F34"/>
    <w:rsid w:val="00C23DE9"/>
    <w:rsid w:val="00C24BA3"/>
    <w:rsid w:val="00C2782D"/>
    <w:rsid w:val="00C31112"/>
    <w:rsid w:val="00C31932"/>
    <w:rsid w:val="00C3479E"/>
    <w:rsid w:val="00C35AB2"/>
    <w:rsid w:val="00C41F54"/>
    <w:rsid w:val="00C46AF1"/>
    <w:rsid w:val="00C508F0"/>
    <w:rsid w:val="00C537F0"/>
    <w:rsid w:val="00C6455B"/>
    <w:rsid w:val="00C6487F"/>
    <w:rsid w:val="00C66157"/>
    <w:rsid w:val="00C663E4"/>
    <w:rsid w:val="00C716B3"/>
    <w:rsid w:val="00C72F30"/>
    <w:rsid w:val="00C77E26"/>
    <w:rsid w:val="00C85CF3"/>
    <w:rsid w:val="00C871AC"/>
    <w:rsid w:val="00C928BD"/>
    <w:rsid w:val="00C93C78"/>
    <w:rsid w:val="00CA183B"/>
    <w:rsid w:val="00CA2D31"/>
    <w:rsid w:val="00CB15CC"/>
    <w:rsid w:val="00CD0BC7"/>
    <w:rsid w:val="00CD24F4"/>
    <w:rsid w:val="00CD250E"/>
    <w:rsid w:val="00CD73B2"/>
    <w:rsid w:val="00CF1E02"/>
    <w:rsid w:val="00CF1FC7"/>
    <w:rsid w:val="00CF3558"/>
    <w:rsid w:val="00CF466D"/>
    <w:rsid w:val="00CF4FBB"/>
    <w:rsid w:val="00D01098"/>
    <w:rsid w:val="00D01862"/>
    <w:rsid w:val="00D16947"/>
    <w:rsid w:val="00D17469"/>
    <w:rsid w:val="00D20CEA"/>
    <w:rsid w:val="00D23734"/>
    <w:rsid w:val="00D271C5"/>
    <w:rsid w:val="00D2759B"/>
    <w:rsid w:val="00D32F2A"/>
    <w:rsid w:val="00D34348"/>
    <w:rsid w:val="00D36553"/>
    <w:rsid w:val="00D36854"/>
    <w:rsid w:val="00D40EB0"/>
    <w:rsid w:val="00D43AE4"/>
    <w:rsid w:val="00D4516B"/>
    <w:rsid w:val="00D45640"/>
    <w:rsid w:val="00D61EE8"/>
    <w:rsid w:val="00D751B9"/>
    <w:rsid w:val="00D81300"/>
    <w:rsid w:val="00D966A2"/>
    <w:rsid w:val="00DA293C"/>
    <w:rsid w:val="00DA311A"/>
    <w:rsid w:val="00DA57D5"/>
    <w:rsid w:val="00DB2103"/>
    <w:rsid w:val="00DB4CFB"/>
    <w:rsid w:val="00DC1803"/>
    <w:rsid w:val="00DC74C9"/>
    <w:rsid w:val="00DD1332"/>
    <w:rsid w:val="00DD1B2C"/>
    <w:rsid w:val="00DE3CCD"/>
    <w:rsid w:val="00DE6642"/>
    <w:rsid w:val="00DE7064"/>
    <w:rsid w:val="00DF14EF"/>
    <w:rsid w:val="00DF1C74"/>
    <w:rsid w:val="00E16456"/>
    <w:rsid w:val="00E16B83"/>
    <w:rsid w:val="00E23248"/>
    <w:rsid w:val="00E2659C"/>
    <w:rsid w:val="00E308C1"/>
    <w:rsid w:val="00E32AD6"/>
    <w:rsid w:val="00E3729F"/>
    <w:rsid w:val="00E431D0"/>
    <w:rsid w:val="00E437EB"/>
    <w:rsid w:val="00E4506C"/>
    <w:rsid w:val="00E55550"/>
    <w:rsid w:val="00E607B5"/>
    <w:rsid w:val="00E6126F"/>
    <w:rsid w:val="00E64507"/>
    <w:rsid w:val="00E67B7C"/>
    <w:rsid w:val="00E72D2F"/>
    <w:rsid w:val="00E82A74"/>
    <w:rsid w:val="00E91D8E"/>
    <w:rsid w:val="00E92B84"/>
    <w:rsid w:val="00E935FA"/>
    <w:rsid w:val="00E937A8"/>
    <w:rsid w:val="00E9670B"/>
    <w:rsid w:val="00EA2257"/>
    <w:rsid w:val="00EA28A2"/>
    <w:rsid w:val="00EB0861"/>
    <w:rsid w:val="00EB3274"/>
    <w:rsid w:val="00EB668A"/>
    <w:rsid w:val="00EB7BAE"/>
    <w:rsid w:val="00EC3B68"/>
    <w:rsid w:val="00EC3EA9"/>
    <w:rsid w:val="00ED7272"/>
    <w:rsid w:val="00ED7887"/>
    <w:rsid w:val="00EE193E"/>
    <w:rsid w:val="00EE424F"/>
    <w:rsid w:val="00EE4C2B"/>
    <w:rsid w:val="00EF0069"/>
    <w:rsid w:val="00EF469A"/>
    <w:rsid w:val="00EF4DF8"/>
    <w:rsid w:val="00EF5256"/>
    <w:rsid w:val="00EF75C6"/>
    <w:rsid w:val="00F00807"/>
    <w:rsid w:val="00F12DFE"/>
    <w:rsid w:val="00F158B0"/>
    <w:rsid w:val="00F24CBF"/>
    <w:rsid w:val="00F32AF8"/>
    <w:rsid w:val="00F40342"/>
    <w:rsid w:val="00F42828"/>
    <w:rsid w:val="00F51400"/>
    <w:rsid w:val="00F52DD9"/>
    <w:rsid w:val="00F5308A"/>
    <w:rsid w:val="00F5645D"/>
    <w:rsid w:val="00F65B31"/>
    <w:rsid w:val="00F711CD"/>
    <w:rsid w:val="00F7360A"/>
    <w:rsid w:val="00F764AD"/>
    <w:rsid w:val="00F76D14"/>
    <w:rsid w:val="00F80988"/>
    <w:rsid w:val="00F849CC"/>
    <w:rsid w:val="00F90C88"/>
    <w:rsid w:val="00F951F6"/>
    <w:rsid w:val="00F96AFF"/>
    <w:rsid w:val="00FA2286"/>
    <w:rsid w:val="00FA25A5"/>
    <w:rsid w:val="00FA37B9"/>
    <w:rsid w:val="00FA5D68"/>
    <w:rsid w:val="00FB3134"/>
    <w:rsid w:val="00FB3BF4"/>
    <w:rsid w:val="00FC3CCE"/>
    <w:rsid w:val="00FD25CA"/>
    <w:rsid w:val="00FD5A9B"/>
    <w:rsid w:val="00FE13ED"/>
    <w:rsid w:val="00FE5C23"/>
    <w:rsid w:val="01F2FA80"/>
    <w:rsid w:val="03AB1D3F"/>
    <w:rsid w:val="03F6985F"/>
    <w:rsid w:val="04792F23"/>
    <w:rsid w:val="05A3341D"/>
    <w:rsid w:val="08BBC1FC"/>
    <w:rsid w:val="094E2F67"/>
    <w:rsid w:val="096C33F5"/>
    <w:rsid w:val="0A005127"/>
    <w:rsid w:val="0B48CE15"/>
    <w:rsid w:val="0DA96459"/>
    <w:rsid w:val="116237B0"/>
    <w:rsid w:val="155E0864"/>
    <w:rsid w:val="1728318C"/>
    <w:rsid w:val="1B7ED254"/>
    <w:rsid w:val="1BBB91E0"/>
    <w:rsid w:val="1C55759C"/>
    <w:rsid w:val="1D13C468"/>
    <w:rsid w:val="1DF145FD"/>
    <w:rsid w:val="1F68CAF3"/>
    <w:rsid w:val="209B88DF"/>
    <w:rsid w:val="21669B28"/>
    <w:rsid w:val="240903B8"/>
    <w:rsid w:val="249A5992"/>
    <w:rsid w:val="259C884B"/>
    <w:rsid w:val="25C344F0"/>
    <w:rsid w:val="264FEF69"/>
    <w:rsid w:val="26ED16BD"/>
    <w:rsid w:val="2834F45A"/>
    <w:rsid w:val="2C375F7F"/>
    <w:rsid w:val="2F182DF5"/>
    <w:rsid w:val="320F9D25"/>
    <w:rsid w:val="3292E4B4"/>
    <w:rsid w:val="32D538EA"/>
    <w:rsid w:val="32F796FB"/>
    <w:rsid w:val="33394B75"/>
    <w:rsid w:val="34BA092E"/>
    <w:rsid w:val="34F954AC"/>
    <w:rsid w:val="367C8305"/>
    <w:rsid w:val="367FFC26"/>
    <w:rsid w:val="3727E100"/>
    <w:rsid w:val="38E8F358"/>
    <w:rsid w:val="3A405FA4"/>
    <w:rsid w:val="3ACFDC2C"/>
    <w:rsid w:val="3B55A93F"/>
    <w:rsid w:val="3BE432CB"/>
    <w:rsid w:val="3C7FF6C8"/>
    <w:rsid w:val="3DB5E17C"/>
    <w:rsid w:val="3F4FCFF4"/>
    <w:rsid w:val="3FA6D134"/>
    <w:rsid w:val="41DD0694"/>
    <w:rsid w:val="449C18F2"/>
    <w:rsid w:val="456F3F75"/>
    <w:rsid w:val="460DB0B1"/>
    <w:rsid w:val="46384AFB"/>
    <w:rsid w:val="47169708"/>
    <w:rsid w:val="47C4147A"/>
    <w:rsid w:val="47CEE6DA"/>
    <w:rsid w:val="48664366"/>
    <w:rsid w:val="4A2C5880"/>
    <w:rsid w:val="4B2968D2"/>
    <w:rsid w:val="4B4E1337"/>
    <w:rsid w:val="4CF97CC5"/>
    <w:rsid w:val="4EAE7A3E"/>
    <w:rsid w:val="5184B6E8"/>
    <w:rsid w:val="55627D24"/>
    <w:rsid w:val="55FD34C8"/>
    <w:rsid w:val="5709FFAF"/>
    <w:rsid w:val="573030B9"/>
    <w:rsid w:val="57A4C06B"/>
    <w:rsid w:val="57ECF879"/>
    <w:rsid w:val="57FC1C79"/>
    <w:rsid w:val="58327DA2"/>
    <w:rsid w:val="585CBA26"/>
    <w:rsid w:val="58D20F01"/>
    <w:rsid w:val="5914AD76"/>
    <w:rsid w:val="5D52F663"/>
    <w:rsid w:val="5DC1F72B"/>
    <w:rsid w:val="5E541EF3"/>
    <w:rsid w:val="5F41F110"/>
    <w:rsid w:val="610F5446"/>
    <w:rsid w:val="6127191B"/>
    <w:rsid w:val="6302E766"/>
    <w:rsid w:val="63F8352A"/>
    <w:rsid w:val="64049C27"/>
    <w:rsid w:val="64C1E3E3"/>
    <w:rsid w:val="68104ED4"/>
    <w:rsid w:val="68F1211E"/>
    <w:rsid w:val="690CE511"/>
    <w:rsid w:val="6AB04669"/>
    <w:rsid w:val="6C93E0DE"/>
    <w:rsid w:val="6C98BE5D"/>
    <w:rsid w:val="6CDD7BFE"/>
    <w:rsid w:val="6D056CDD"/>
    <w:rsid w:val="6D9E95BC"/>
    <w:rsid w:val="6DB68415"/>
    <w:rsid w:val="6E418AAA"/>
    <w:rsid w:val="6E721A00"/>
    <w:rsid w:val="6F2F4CFB"/>
    <w:rsid w:val="6FC4C308"/>
    <w:rsid w:val="6FDE0AD7"/>
    <w:rsid w:val="7161C516"/>
    <w:rsid w:val="72F23FC5"/>
    <w:rsid w:val="73249C88"/>
    <w:rsid w:val="73552AF9"/>
    <w:rsid w:val="73BD6ACB"/>
    <w:rsid w:val="741C1CFA"/>
    <w:rsid w:val="770DE752"/>
    <w:rsid w:val="78F47A3C"/>
    <w:rsid w:val="7AC61C0B"/>
    <w:rsid w:val="7B0C565A"/>
    <w:rsid w:val="7D7119AC"/>
    <w:rsid w:val="7E35987A"/>
    <w:rsid w:val="7E89A8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31BE0"/>
  <w15:docId w15:val="{9EC5DD5F-BF9A-45C8-9E42-713EDBB2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rPr>
  </w:style>
  <w:style w:type="paragraph" w:styleId="Kop1">
    <w:name w:val="heading 1"/>
    <w:basedOn w:val="Standaard"/>
    <w:link w:val="Kop1Char"/>
    <w:uiPriority w:val="9"/>
    <w:qFormat/>
    <w:pPr>
      <w:ind w:left="120"/>
      <w:outlineLvl w:val="0"/>
    </w:pPr>
    <w:rPr>
      <w:b/>
      <w:bCs/>
    </w:rPr>
  </w:style>
  <w:style w:type="paragraph" w:styleId="Kop4">
    <w:name w:val="heading 4"/>
    <w:basedOn w:val="Standaard"/>
    <w:next w:val="Standaard"/>
    <w:link w:val="Kop4Char"/>
    <w:uiPriority w:val="9"/>
    <w:semiHidden/>
    <w:unhideWhenUsed/>
    <w:qFormat/>
    <w:rsid w:val="00BD54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120"/>
    </w:pPr>
  </w:style>
  <w:style w:type="paragraph" w:styleId="Titel">
    <w:name w:val="Title"/>
    <w:basedOn w:val="Standaard"/>
    <w:uiPriority w:val="10"/>
    <w:qFormat/>
    <w:pPr>
      <w:ind w:left="624"/>
    </w:pPr>
    <w:rPr>
      <w:b/>
      <w:bCs/>
      <w:sz w:val="24"/>
      <w:szCs w:val="24"/>
    </w:rPr>
  </w:style>
  <w:style w:type="paragraph" w:styleId="Lijstalinea">
    <w:name w:val="List Paragraph"/>
    <w:basedOn w:val="Standaard"/>
    <w:uiPriority w:val="1"/>
    <w:qFormat/>
    <w:pPr>
      <w:spacing w:before="5"/>
      <w:ind w:left="840" w:right="871" w:hanging="361"/>
    </w:pPr>
  </w:style>
  <w:style w:type="paragraph" w:customStyle="1" w:styleId="TableParagraph">
    <w:name w:val="Table Paragraph"/>
    <w:basedOn w:val="Standaard"/>
    <w:uiPriority w:val="1"/>
    <w:qFormat/>
  </w:style>
  <w:style w:type="paragraph" w:styleId="Revisie">
    <w:name w:val="Revision"/>
    <w:hidden/>
    <w:uiPriority w:val="99"/>
    <w:semiHidden/>
    <w:rsid w:val="00C537F0"/>
    <w:pPr>
      <w:widowControl/>
      <w:autoSpaceDE/>
      <w:autoSpaceDN/>
    </w:pPr>
    <w:rPr>
      <w:rFonts w:ascii="Arial" w:eastAsia="Arial" w:hAnsi="Arial" w:cs="Arial"/>
    </w:rPr>
  </w:style>
  <w:style w:type="character" w:styleId="Hyperlink">
    <w:name w:val="Hyperlink"/>
    <w:basedOn w:val="Standaardalinea-lettertype"/>
    <w:uiPriority w:val="99"/>
    <w:unhideWhenUsed/>
    <w:rsid w:val="00D20CEA"/>
    <w:rPr>
      <w:color w:val="0000FF" w:themeColor="hyperlink"/>
      <w:u w:val="single"/>
    </w:rPr>
  </w:style>
  <w:style w:type="character" w:styleId="Onopgelostemelding">
    <w:name w:val="Unresolved Mention"/>
    <w:basedOn w:val="Standaardalinea-lettertype"/>
    <w:uiPriority w:val="99"/>
    <w:semiHidden/>
    <w:unhideWhenUsed/>
    <w:rsid w:val="00D20CEA"/>
    <w:rPr>
      <w:color w:val="605E5C"/>
      <w:shd w:val="clear" w:color="auto" w:fill="E1DFDD"/>
    </w:rPr>
  </w:style>
  <w:style w:type="character" w:customStyle="1" w:styleId="PlattetekstChar">
    <w:name w:val="Platte tekst Char"/>
    <w:basedOn w:val="Standaardalinea-lettertype"/>
    <w:link w:val="Plattetekst"/>
    <w:uiPriority w:val="1"/>
    <w:rsid w:val="0071724E"/>
    <w:rPr>
      <w:rFonts w:ascii="Arial" w:eastAsia="Arial" w:hAnsi="Arial" w:cs="Arial"/>
    </w:rPr>
  </w:style>
  <w:style w:type="character" w:styleId="Verwijzingopmerking">
    <w:name w:val="annotation reference"/>
    <w:basedOn w:val="Standaardalinea-lettertype"/>
    <w:uiPriority w:val="99"/>
    <w:semiHidden/>
    <w:unhideWhenUsed/>
    <w:rsid w:val="007510F5"/>
    <w:rPr>
      <w:sz w:val="16"/>
      <w:szCs w:val="16"/>
    </w:rPr>
  </w:style>
  <w:style w:type="paragraph" w:styleId="Tekstopmerking">
    <w:name w:val="annotation text"/>
    <w:basedOn w:val="Standaard"/>
    <w:link w:val="TekstopmerkingChar"/>
    <w:uiPriority w:val="99"/>
    <w:unhideWhenUsed/>
    <w:rsid w:val="007510F5"/>
    <w:rPr>
      <w:sz w:val="20"/>
      <w:szCs w:val="20"/>
    </w:rPr>
  </w:style>
  <w:style w:type="character" w:customStyle="1" w:styleId="TekstopmerkingChar">
    <w:name w:val="Tekst opmerking Char"/>
    <w:basedOn w:val="Standaardalinea-lettertype"/>
    <w:link w:val="Tekstopmerking"/>
    <w:uiPriority w:val="99"/>
    <w:rsid w:val="007510F5"/>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7510F5"/>
    <w:rPr>
      <w:b/>
      <w:bCs/>
    </w:rPr>
  </w:style>
  <w:style w:type="character" w:customStyle="1" w:styleId="OnderwerpvanopmerkingChar">
    <w:name w:val="Onderwerp van opmerking Char"/>
    <w:basedOn w:val="TekstopmerkingChar"/>
    <w:link w:val="Onderwerpvanopmerking"/>
    <w:uiPriority w:val="99"/>
    <w:semiHidden/>
    <w:rsid w:val="007510F5"/>
    <w:rPr>
      <w:rFonts w:ascii="Arial" w:eastAsia="Arial" w:hAnsi="Arial" w:cs="Arial"/>
      <w:b/>
      <w:bCs/>
      <w:sz w:val="20"/>
      <w:szCs w:val="20"/>
    </w:rPr>
  </w:style>
  <w:style w:type="character" w:customStyle="1" w:styleId="Kop1Char">
    <w:name w:val="Kop 1 Char"/>
    <w:basedOn w:val="Standaardalinea-lettertype"/>
    <w:link w:val="Kop1"/>
    <w:uiPriority w:val="9"/>
    <w:rsid w:val="009B3ACB"/>
    <w:rPr>
      <w:rFonts w:ascii="Arial" w:eastAsia="Arial" w:hAnsi="Arial" w:cs="Arial"/>
      <w:b/>
      <w:bCs/>
    </w:rPr>
  </w:style>
  <w:style w:type="paragraph" w:customStyle="1" w:styleId="pf0">
    <w:name w:val="pf0"/>
    <w:basedOn w:val="Standaard"/>
    <w:rsid w:val="0046213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Standaardalinea-lettertype"/>
    <w:rsid w:val="0046213D"/>
    <w:rPr>
      <w:rFonts w:ascii="Segoe UI" w:hAnsi="Segoe UI" w:cs="Segoe UI" w:hint="default"/>
      <w:sz w:val="18"/>
      <w:szCs w:val="18"/>
    </w:rPr>
  </w:style>
  <w:style w:type="character" w:styleId="Vermelding">
    <w:name w:val="Mention"/>
    <w:basedOn w:val="Standaardalinea-lettertype"/>
    <w:uiPriority w:val="99"/>
    <w:unhideWhenUsed/>
    <w:rsid w:val="00FD5A9B"/>
    <w:rPr>
      <w:color w:val="2B579A"/>
      <w:shd w:val="clear" w:color="auto" w:fill="E1DFDD"/>
    </w:rPr>
  </w:style>
  <w:style w:type="character" w:customStyle="1" w:styleId="Kop4Char">
    <w:name w:val="Kop 4 Char"/>
    <w:basedOn w:val="Standaardalinea-lettertype"/>
    <w:link w:val="Kop4"/>
    <w:uiPriority w:val="9"/>
    <w:semiHidden/>
    <w:rsid w:val="00BD5405"/>
    <w:rPr>
      <w:rFonts w:asciiTheme="majorHAnsi" w:eastAsiaTheme="majorEastAsia" w:hAnsiTheme="majorHAnsi" w:cstheme="majorBidi"/>
      <w:i/>
      <w:iCs/>
      <w:color w:val="365F91" w:themeColor="accent1" w:themeShade="BF"/>
    </w:rPr>
  </w:style>
  <w:style w:type="paragraph" w:customStyle="1" w:styleId="Default">
    <w:name w:val="Default"/>
    <w:rsid w:val="000A6D8E"/>
    <w:pPr>
      <w:widowControl/>
      <w:adjustRightInd w:val="0"/>
    </w:pPr>
    <w:rPr>
      <w:rFonts w:ascii="Arial" w:hAnsi="Arial" w:cs="Arial"/>
      <w:color w:val="000000"/>
      <w:sz w:val="24"/>
      <w:szCs w:val="24"/>
    </w:rPr>
  </w:style>
  <w:style w:type="character" w:customStyle="1" w:styleId="ui-provider">
    <w:name w:val="ui-provider"/>
    <w:basedOn w:val="Standaardalinea-lettertype"/>
    <w:rsid w:val="006521D0"/>
  </w:style>
  <w:style w:type="table" w:styleId="Tabelraster">
    <w:name w:val="Table Grid"/>
    <w:basedOn w:val="Standaardtabel"/>
    <w:uiPriority w:val="99"/>
    <w:rsid w:val="0065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uiPriority w:val="22"/>
    <w:qFormat/>
    <w:rsid w:val="00CD0BC7"/>
    <w:rPr>
      <w:rFonts w:ascii="Fira Sans Medium" w:hAnsi="Fira Sans Medium"/>
      <w:bCs/>
    </w:rPr>
  </w:style>
  <w:style w:type="character" w:styleId="Nadruk">
    <w:name w:val="Emphasis"/>
    <w:basedOn w:val="Standaardalinea-lettertype"/>
    <w:uiPriority w:val="99"/>
    <w:qFormat/>
    <w:rsid w:val="00CD0BC7"/>
    <w:rPr>
      <w:i/>
      <w:iCs/>
    </w:rPr>
  </w:style>
  <w:style w:type="paragraph" w:styleId="Koptekst">
    <w:name w:val="header"/>
    <w:basedOn w:val="Standaard"/>
    <w:link w:val="KoptekstChar"/>
    <w:uiPriority w:val="99"/>
    <w:unhideWhenUsed/>
    <w:rsid w:val="005E41F1"/>
    <w:pPr>
      <w:tabs>
        <w:tab w:val="center" w:pos="4680"/>
        <w:tab w:val="right" w:pos="9360"/>
      </w:tabs>
    </w:pPr>
  </w:style>
  <w:style w:type="character" w:customStyle="1" w:styleId="KoptekstChar">
    <w:name w:val="Koptekst Char"/>
    <w:basedOn w:val="Standaardalinea-lettertype"/>
    <w:link w:val="Koptekst"/>
    <w:uiPriority w:val="99"/>
    <w:rsid w:val="005E41F1"/>
    <w:rPr>
      <w:rFonts w:ascii="Arial" w:eastAsia="Arial" w:hAnsi="Arial" w:cs="Arial"/>
    </w:rPr>
  </w:style>
  <w:style w:type="paragraph" w:styleId="Voettekst">
    <w:name w:val="footer"/>
    <w:basedOn w:val="Standaard"/>
    <w:link w:val="VoettekstChar"/>
    <w:uiPriority w:val="99"/>
    <w:unhideWhenUsed/>
    <w:rsid w:val="005E41F1"/>
    <w:pPr>
      <w:tabs>
        <w:tab w:val="center" w:pos="4680"/>
        <w:tab w:val="right" w:pos="9360"/>
      </w:tabs>
    </w:pPr>
  </w:style>
  <w:style w:type="character" w:customStyle="1" w:styleId="VoettekstChar">
    <w:name w:val="Voettekst Char"/>
    <w:basedOn w:val="Standaardalinea-lettertype"/>
    <w:link w:val="Voettekst"/>
    <w:uiPriority w:val="99"/>
    <w:rsid w:val="005E41F1"/>
    <w:rPr>
      <w:rFonts w:ascii="Arial" w:eastAsia="Arial" w:hAnsi="Arial" w:cs="Arial"/>
    </w:rPr>
  </w:style>
  <w:style w:type="character" w:styleId="GevolgdeHyperlink">
    <w:name w:val="FollowedHyperlink"/>
    <w:basedOn w:val="Standaardalinea-lettertype"/>
    <w:uiPriority w:val="99"/>
    <w:semiHidden/>
    <w:unhideWhenUsed/>
    <w:rsid w:val="009C5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048243">
      <w:bodyDiv w:val="1"/>
      <w:marLeft w:val="0"/>
      <w:marRight w:val="0"/>
      <w:marTop w:val="0"/>
      <w:marBottom w:val="0"/>
      <w:divBdr>
        <w:top w:val="none" w:sz="0" w:space="0" w:color="auto"/>
        <w:left w:val="none" w:sz="0" w:space="0" w:color="auto"/>
        <w:bottom w:val="none" w:sz="0" w:space="0" w:color="auto"/>
        <w:right w:val="none" w:sz="0" w:space="0" w:color="auto"/>
      </w:divBdr>
    </w:div>
    <w:div w:id="1248424993">
      <w:bodyDiv w:val="1"/>
      <w:marLeft w:val="0"/>
      <w:marRight w:val="0"/>
      <w:marTop w:val="0"/>
      <w:marBottom w:val="0"/>
      <w:divBdr>
        <w:top w:val="none" w:sz="0" w:space="0" w:color="auto"/>
        <w:left w:val="none" w:sz="0" w:space="0" w:color="auto"/>
        <w:bottom w:val="none" w:sz="0" w:space="0" w:color="auto"/>
        <w:right w:val="none" w:sz="0" w:space="0" w:color="auto"/>
      </w:divBdr>
    </w:div>
    <w:div w:id="1511480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2483?trk=tyah&amp;trkInfo=tarId%3A1415118411059%2Ctas%3Awolters%20kluwer%2Cidx%3A2-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lterskluw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_wolterskluw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news/wolters-kluwer-to-acquire-legal-ai-assistant-software-provider-libra-technology-gmbh" TargetMode="External"/><Relationship Id="rId5" Type="http://schemas.openxmlformats.org/officeDocument/2006/relationships/styles" Target="styles.xml"/><Relationship Id="rId15" Type="http://schemas.openxmlformats.org/officeDocument/2006/relationships/hyperlink" Target="http://www.youtube.com/user/WoltersKluwerComm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woltersklu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K Document" ma:contentTypeID="0x01010061F225F04776D546A42FEE387B921A2F000F6466BA7862DE45BD50D66BB9CBB1AB" ma:contentTypeVersion="33" ma:contentTypeDescription="Create a new document." ma:contentTypeScope="" ma:versionID="260f3935c6c65b5eb5f662731469c9c8">
  <xsd:schema xmlns:xsd="http://www.w3.org/2001/XMLSchema" xmlns:xs="http://www.w3.org/2001/XMLSchema" xmlns:p="http://schemas.microsoft.com/office/2006/metadata/properties" xmlns:ns1="http://schemas.microsoft.com/sharepoint/v3" xmlns:ns2="f5dc6549-5d29-4eee-b5c0-f3a47fa13b8d" xmlns:ns3="ef85708f-c773-4405-b75e-d325b9f89b26" xmlns:ns4="7cf9602b-cde3-4adf-9ca1-5bf84451431a" targetNamespace="http://schemas.microsoft.com/office/2006/metadata/properties" ma:root="true" ma:fieldsID="62bb76bd152a7c63a0a6a645855bcca5" ns1:_="" ns2:_="" ns3:_="" ns4:_="">
    <xsd:import namespace="http://schemas.microsoft.com/sharepoint/v3"/>
    <xsd:import namespace="f5dc6549-5d29-4eee-b5c0-f3a47fa13b8d"/>
    <xsd:import namespace="ef85708f-c773-4405-b75e-d325b9f89b26"/>
    <xsd:import namespace="7cf9602b-cde3-4adf-9ca1-5bf84451431a"/>
    <xsd:element name="properties">
      <xsd:complexType>
        <xsd:sequence>
          <xsd:element name="documentManagement">
            <xsd:complexType>
              <xsd:all>
                <xsd:element ref="ns2:mdb063052d094595a2eb6aae8793e4df" minOccurs="0"/>
                <xsd:element ref="ns3:TaxCatchAll" minOccurs="0"/>
                <xsd:element ref="ns3:TaxCatchAllLabel" minOccurs="0"/>
                <xsd:element ref="ns2:kccfa3d2751d4daba7e294617305032e" minOccurs="0"/>
                <xsd:element ref="ns2:h0238007123e49018fce035c093c3241" minOccurs="0"/>
                <xsd:element ref="ns2:h11189b1cd6a401ba96606bc3fb2b5d7" minOccurs="0"/>
                <xsd:element ref="ns3:TaxKeywordTaxHTField" minOccurs="0"/>
                <xsd:element ref="ns4:MediaServiceMetadata" minOccurs="0"/>
                <xsd:element ref="ns4:MediaServiceFastMetadata"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c6549-5d29-4eee-b5c0-f3a47fa13b8d" elementFormDefault="qualified">
    <xsd:import namespace="http://schemas.microsoft.com/office/2006/documentManagement/types"/>
    <xsd:import namespace="http://schemas.microsoft.com/office/infopath/2007/PartnerControls"/>
    <xsd:element name="mdb063052d094595a2eb6aae8793e4df" ma:index="8" nillable="true" ma:taxonomy="true" ma:internalName="mdb063052d094595a2eb6aae8793e4df" ma:taxonomyFieldName="wkBusinessUnit" ma:displayName="Business Unit" ma:default="1;#Wolters Kluwer|c6de2e8f-9998-4f1a-aad9-e3ee3092dfa8" ma:fieldId="{6db06305-2d09-4595-a2eb-6aae8793e4df}" ma:taxonomyMulti="true" ma:sspId="2dbaa9c1-4c41-47fa-abf7-0ca4ed4052bf" ma:termSetId="f0ed9d49-3064-4b83-a2ca-bcf633699af4" ma:anchorId="00000000-0000-0000-0000-000000000000" ma:open="false" ma:isKeyword="false">
      <xsd:complexType>
        <xsd:sequence>
          <xsd:element ref="pc:Terms" minOccurs="0" maxOccurs="1"/>
        </xsd:sequence>
      </xsd:complexType>
    </xsd:element>
    <xsd:element name="kccfa3d2751d4daba7e294617305032e" ma:index="12" ma:taxonomy="true" ma:internalName="kccfa3d2751d4daba7e294617305032e" ma:taxonomyFieldName="wkLanguage" ma:displayName="Content Language" ma:default="3;#English|e9b6ca9b-76c3-4d5f-80e2-f4d3e01d635b" ma:fieldId="{4ccfa3d2-751d-4dab-a7e2-94617305032e}" ma:sspId="2dbaa9c1-4c41-47fa-abf7-0ca4ed4052bf" ma:termSetId="960bd174-ff2c-4e2d-911c-f053b1603d07" ma:anchorId="00000000-0000-0000-0000-000000000000" ma:open="false" ma:isKeyword="false">
      <xsd:complexType>
        <xsd:sequence>
          <xsd:element ref="pc:Terms" minOccurs="0" maxOccurs="1"/>
        </xsd:sequence>
      </xsd:complexType>
    </xsd:element>
    <xsd:element name="h0238007123e49018fce035c093c3241" ma:index="14" ma:taxonomy="true" ma:internalName="h0238007123e49018fce035c093c3241" ma:taxonomyFieldName="wkDataClassification" ma:displayName="Data Classification" ma:default="2;#Internal Use|2c1e06e0-0f3e-4aeb-9abd-c60729ea4a6a" ma:fieldId="{10238007-123e-4901-8fce-035c093c3241}" ma:sspId="2dbaa9c1-4c41-47fa-abf7-0ca4ed4052bf" ma:termSetId="0701bfc1-cc96-475a-9ebf-7f40c530272f" ma:anchorId="00000000-0000-0000-0000-000000000000" ma:open="false" ma:isKeyword="false">
      <xsd:complexType>
        <xsd:sequence>
          <xsd:element ref="pc:Terms" minOccurs="0" maxOccurs="1"/>
        </xsd:sequence>
      </xsd:complexType>
    </xsd:element>
    <xsd:element name="h11189b1cd6a401ba96606bc3fb2b5d7" ma:index="16" nillable="true" ma:taxonomy="true" ma:internalName="h11189b1cd6a401ba96606bc3fb2b5d7" ma:taxonomyFieldName="wkLocation" ma:displayName="Office Location" ma:default="" ma:fieldId="{111189b1-cd6a-401b-a966-06bc3fb2b5d7}" ma:taxonomyMulti="true" ma:sspId="2dbaa9c1-4c41-47fa-abf7-0ca4ed4052bf" ma:termSetId="02f69e4b-cb12-47ba-bd6d-f6fc82e72f6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85708f-c773-4405-b75e-d325b9f89b2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1cd3fb8-45ef-432f-917f-f93441a03552}" ma:internalName="TaxCatchAll" ma:showField="CatchAllData" ma:web="ef85708f-c773-4405-b75e-d325b9f89b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cd3fb8-45ef-432f-917f-f93441a03552}" ma:internalName="TaxCatchAllLabel" ma:readOnly="true" ma:showField="CatchAllDataLabel" ma:web="ef85708f-c773-4405-b75e-d325b9f89b2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2dbaa9c1-4c41-47fa-abf7-0ca4ed4052bf" ma:termSetId="00000000-0000-0000-0000-000000000000" ma:anchorId="00000000-0000-0000-0000-000000000000" ma:open="true" ma:isKeyword="tru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f9602b-cde3-4adf-9ca1-5bf84451431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0238007123e49018fce035c093c3241 xmlns="f5dc6549-5d29-4eee-b5c0-f3a47fa13b8d">
      <Terms xmlns="http://schemas.microsoft.com/office/infopath/2007/PartnerControls">
        <TermInfo xmlns="http://schemas.microsoft.com/office/infopath/2007/PartnerControls">
          <TermName xmlns="http://schemas.microsoft.com/office/infopath/2007/PartnerControls">Internal Use</TermName>
          <TermId xmlns="http://schemas.microsoft.com/office/infopath/2007/PartnerControls">2c1e06e0-0f3e-4aeb-9abd-c60729ea4a6a</TermId>
        </TermInfo>
      </Terms>
    </h0238007123e49018fce035c093c3241>
    <TaxKeywordTaxHTField xmlns="ef85708f-c773-4405-b75e-d325b9f89b26">
      <Terms xmlns="http://schemas.microsoft.com/office/infopath/2007/PartnerControls">
        <TermInfo xmlns="http://schemas.microsoft.com/office/infopath/2007/PartnerControls">
          <TermName xmlns="http://schemas.microsoft.com/office/infopath/2007/PartnerControls">LR</TermName>
          <TermId xmlns="http://schemas.microsoft.com/office/infopath/2007/PartnerControls">26f98d94-b64c-4dd1-899f-04e0e364f83c</TermId>
        </TermInfo>
        <TermInfo xmlns="http://schemas.microsoft.com/office/infopath/2007/PartnerControls">
          <TermName xmlns="http://schemas.microsoft.com/office/infopath/2007/PartnerControls">france</TermName>
          <TermId xmlns="http://schemas.microsoft.com/office/infopath/2007/PartnerControls">edd78810-df1b-4609-b591-53d12475046d</TermId>
        </TermInfo>
        <TermInfo xmlns="http://schemas.microsoft.com/office/infopath/2007/PartnerControls">
          <TermName xmlns="http://schemas.microsoft.com/office/infopath/2007/PartnerControls">Wolters Kluwer</TermName>
          <TermId xmlns="http://schemas.microsoft.com/office/infopath/2007/PartnerControls">11111111-1111-1111-1111-111111111111</TermId>
        </TermInfo>
      </Terms>
    </TaxKeywordTaxHTField>
    <_ip_UnifiedCompliancePolicyUIAction xmlns="http://schemas.microsoft.com/sharepoint/v3" xsi:nil="true"/>
    <lcf76f155ced4ddcb4097134ff3c332f xmlns="7cf9602b-cde3-4adf-9ca1-5bf84451431a">
      <Terms xmlns="http://schemas.microsoft.com/office/infopath/2007/PartnerControls"/>
    </lcf76f155ced4ddcb4097134ff3c332f>
    <kccfa3d2751d4daba7e294617305032e xmlns="f5dc6549-5d29-4eee-b5c0-f3a47fa13b8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e9b6ca9b-76c3-4d5f-80e2-f4d3e01d635b</TermId>
        </TermInfo>
      </Terms>
    </kccfa3d2751d4daba7e294617305032e>
    <_ip_UnifiedCompliancePolicyProperties xmlns="http://schemas.microsoft.com/sharepoint/v3" xsi:nil="true"/>
    <TaxCatchAll xmlns="ef85708f-c773-4405-b75e-d325b9f89b26">
      <Value>1341</Value>
      <Value>1339</Value>
      <Value>1399</Value>
      <Value>3</Value>
      <Value>2</Value>
      <Value>1</Value>
    </TaxCatchAll>
    <mdb063052d094595a2eb6aae8793e4df xmlns="f5dc6549-5d29-4eee-b5c0-f3a47fa13b8d">
      <Terms xmlns="http://schemas.microsoft.com/office/infopath/2007/PartnerControls">
        <TermInfo xmlns="http://schemas.microsoft.com/office/infopath/2007/PartnerControls">
          <TermName xmlns="http://schemas.microsoft.com/office/infopath/2007/PartnerControls">Wolters Kluwer</TermName>
          <TermId xmlns="http://schemas.microsoft.com/office/infopath/2007/PartnerControls">c6de2e8f-9998-4f1a-aad9-e3ee3092dfa8</TermId>
        </TermInfo>
      </Terms>
    </mdb063052d094595a2eb6aae8793e4df>
    <h11189b1cd6a401ba96606bc3fb2b5d7 xmlns="f5dc6549-5d29-4eee-b5c0-f3a47fa13b8d">
      <Terms xmlns="http://schemas.microsoft.com/office/infopath/2007/PartnerControls"/>
    </h11189b1cd6a401ba96606bc3fb2b5d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65524-4959-4719-A69D-1D9213C6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c6549-5d29-4eee-b5c0-f3a47fa13b8d"/>
    <ds:schemaRef ds:uri="ef85708f-c773-4405-b75e-d325b9f89b26"/>
    <ds:schemaRef ds:uri="7cf9602b-cde3-4adf-9ca1-5bf84451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51876-9F3A-417E-9316-053B52B5AEE4}">
  <ds:schemaRefs>
    <ds:schemaRef ds:uri="http://schemas.microsoft.com/office/2006/metadata/properties"/>
    <ds:schemaRef ds:uri="http://schemas.microsoft.com/office/infopath/2007/PartnerControls"/>
    <ds:schemaRef ds:uri="f5dc6549-5d29-4eee-b5c0-f3a47fa13b8d"/>
    <ds:schemaRef ds:uri="ef85708f-c773-4405-b75e-d325b9f89b26"/>
    <ds:schemaRef ds:uri="http://schemas.microsoft.com/sharepoint/v3"/>
    <ds:schemaRef ds:uri="7cf9602b-cde3-4adf-9ca1-5bf84451431a"/>
  </ds:schemaRefs>
</ds:datastoreItem>
</file>

<file path=customXml/itemProps3.xml><?xml version="1.0" encoding="utf-8"?>
<ds:datastoreItem xmlns:ds="http://schemas.openxmlformats.org/officeDocument/2006/customXml" ds:itemID="{1DA3DB75-86E6-4666-91B5-556983B70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3225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Wolters Kluwer N.V.</Company>
  <LinksUpToDate>false</LinksUpToDate>
  <CharactersWithSpaces>3652</CharactersWithSpaces>
  <SharedDoc>false</SharedDoc>
  <HLinks>
    <vt:vector size="66" baseType="variant">
      <vt:variant>
        <vt:i4>1769506</vt:i4>
      </vt:variant>
      <vt:variant>
        <vt:i4>30</vt:i4>
      </vt:variant>
      <vt:variant>
        <vt:i4>0</vt:i4>
      </vt:variant>
      <vt:variant>
        <vt:i4>5</vt:i4>
      </vt:variant>
      <vt:variant>
        <vt:lpwstr>mailto:svandevelde@isabelgroup.eu</vt:lpwstr>
      </vt:variant>
      <vt:variant>
        <vt:lpwstr/>
      </vt:variant>
      <vt:variant>
        <vt:i4>2359369</vt:i4>
      </vt:variant>
      <vt:variant>
        <vt:i4>27</vt:i4>
      </vt:variant>
      <vt:variant>
        <vt:i4>0</vt:i4>
      </vt:variant>
      <vt:variant>
        <vt:i4>5</vt:i4>
      </vt:variant>
      <vt:variant>
        <vt:lpwstr>mailto:dave.guarino@wolterskluwer.com</vt:lpwstr>
      </vt:variant>
      <vt:variant>
        <vt:lpwstr/>
      </vt:variant>
      <vt:variant>
        <vt:i4>196713</vt:i4>
      </vt:variant>
      <vt:variant>
        <vt:i4>24</vt:i4>
      </vt:variant>
      <vt:variant>
        <vt:i4>0</vt:i4>
      </vt:variant>
      <vt:variant>
        <vt:i4>5</vt:i4>
      </vt:variant>
      <vt:variant>
        <vt:lpwstr>mailto:shannon.wherry@wolterskluwer.com</vt:lpwstr>
      </vt:variant>
      <vt:variant>
        <vt:lpwstr/>
      </vt:variant>
      <vt:variant>
        <vt:i4>3866687</vt:i4>
      </vt:variant>
      <vt:variant>
        <vt:i4>21</vt:i4>
      </vt:variant>
      <vt:variant>
        <vt:i4>0</vt:i4>
      </vt:variant>
      <vt:variant>
        <vt:i4>5</vt:i4>
      </vt:variant>
      <vt:variant>
        <vt:lpwstr>https://www.wolterskluwer.com/en-au/know/artificial-intelligence-tax-accounting</vt:lpwstr>
      </vt:variant>
      <vt:variant>
        <vt:lpwstr/>
      </vt:variant>
      <vt:variant>
        <vt:i4>1245211</vt:i4>
      </vt:variant>
      <vt:variant>
        <vt:i4>18</vt:i4>
      </vt:variant>
      <vt:variant>
        <vt:i4>0</vt:i4>
      </vt:variant>
      <vt:variant>
        <vt:i4>5</vt:i4>
      </vt:variant>
      <vt:variant>
        <vt:lpwstr>https://www.wolterskluwer.com/en/about-us/artificial-intelligence</vt:lpwstr>
      </vt:variant>
      <vt:variant>
        <vt:lpwstr/>
      </vt:variant>
      <vt:variant>
        <vt:i4>131077</vt:i4>
      </vt:variant>
      <vt:variant>
        <vt:i4>15</vt:i4>
      </vt:variant>
      <vt:variant>
        <vt:i4>0</vt:i4>
      </vt:variant>
      <vt:variant>
        <vt:i4>5</vt:i4>
      </vt:variant>
      <vt:variant>
        <vt:lpwstr>https://www.wolterskluwer.com/en/about-us/organization/tax-and-accounting</vt:lpwstr>
      </vt:variant>
      <vt:variant>
        <vt:lpwstr/>
      </vt:variant>
      <vt:variant>
        <vt:i4>6160487</vt:i4>
      </vt:variant>
      <vt:variant>
        <vt:i4>12</vt:i4>
      </vt:variant>
      <vt:variant>
        <vt:i4>0</vt:i4>
      </vt:variant>
      <vt:variant>
        <vt:i4>5</vt:i4>
      </vt:variant>
      <vt:variant>
        <vt:lpwstr>https://www.instagram.com/_wolterskluwer/</vt:lpwstr>
      </vt:variant>
      <vt:variant>
        <vt:lpwstr/>
      </vt:variant>
      <vt:variant>
        <vt:i4>6881312</vt:i4>
      </vt:variant>
      <vt:variant>
        <vt:i4>9</vt:i4>
      </vt:variant>
      <vt:variant>
        <vt:i4>0</vt:i4>
      </vt:variant>
      <vt:variant>
        <vt:i4>5</vt:i4>
      </vt:variant>
      <vt:variant>
        <vt:lpwstr>http://www.youtube.com/user/WoltersKluwerComms</vt:lpwstr>
      </vt:variant>
      <vt:variant>
        <vt:lpwstr/>
      </vt:variant>
      <vt:variant>
        <vt:i4>2228276</vt:i4>
      </vt:variant>
      <vt:variant>
        <vt:i4>6</vt:i4>
      </vt:variant>
      <vt:variant>
        <vt:i4>0</vt:i4>
      </vt:variant>
      <vt:variant>
        <vt:i4>5</vt:i4>
      </vt:variant>
      <vt:variant>
        <vt:lpwstr>https://www.facebook.com/wolterskluwer</vt:lpwstr>
      </vt:variant>
      <vt:variant>
        <vt:lpwstr/>
      </vt:variant>
      <vt:variant>
        <vt:i4>6881340</vt:i4>
      </vt:variant>
      <vt:variant>
        <vt:i4>3</vt:i4>
      </vt:variant>
      <vt:variant>
        <vt:i4>0</vt:i4>
      </vt:variant>
      <vt:variant>
        <vt:i4>5</vt:i4>
      </vt:variant>
      <vt:variant>
        <vt:lpwstr>https://www.linkedin.com/company/2483?trk=tyah&amp;trkInfo=tarId%3A1415118411059%2Ctas%3Awolters%20kluwer%2Cidx%3A2-1-6</vt:lpwstr>
      </vt:variant>
      <vt:variant>
        <vt:lpwstr/>
      </vt:variant>
      <vt:variant>
        <vt:i4>4259843</vt:i4>
      </vt:variant>
      <vt:variant>
        <vt:i4>0</vt:i4>
      </vt:variant>
      <vt:variant>
        <vt:i4>0</vt:i4>
      </vt:variant>
      <vt:variant>
        <vt:i4>5</vt:i4>
      </vt:variant>
      <vt:variant>
        <vt:lpwstr>http://www.wolterskluwer.com/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Wolters Kluwer Appoints Kevin Entricken as CFO; Nominated as Member of the Executive Board</dc:subject>
  <dc:creator>Hines, Kerri</dc:creator>
  <cp:keywords>Wolters Kluwer, LR, France</cp:keywords>
  <cp:lastModifiedBy>Kloet, Stefan</cp:lastModifiedBy>
  <cp:revision>21</cp:revision>
  <dcterms:created xsi:type="dcterms:W3CDTF">2025-06-10T10:59:00Z</dcterms:created>
  <dcterms:modified xsi:type="dcterms:W3CDTF">2025-11-18T12:09:00Z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0110464</vt:lpwstr>
  </property>
  <property fmtid="{D5CDD505-2E9C-101B-9397-08002B2CF9AE}" pid="3" name="ContentTypeId">
    <vt:lpwstr>0x01010061F225F04776D546A42FEE387B921A2F000F6466BA7862DE45BD50D66BB9CBB1AB</vt:lpwstr>
  </property>
  <property fmtid="{D5CDD505-2E9C-101B-9397-08002B2CF9AE}" pid="4" name="Created">
    <vt:filetime>2024-04-30T00:00:00Z</vt:filetime>
  </property>
  <property fmtid="{D5CDD505-2E9C-101B-9397-08002B2CF9AE}" pid="5" name="Creator">
    <vt:lpwstr>Acrobat PDFMaker 24 for Word</vt:lpwstr>
  </property>
  <property fmtid="{D5CDD505-2E9C-101B-9397-08002B2CF9AE}" pid="6" name="LastSaved">
    <vt:filetime>2024-05-06T00:00:00Z</vt:filetime>
  </property>
  <property fmtid="{D5CDD505-2E9C-101B-9397-08002B2CF9AE}" pid="7" name="Matter">
    <vt:lpwstr>0000002</vt:lpwstr>
  </property>
  <property fmtid="{D5CDD505-2E9C-101B-9397-08002B2CF9AE}" pid="8" name="Producer">
    <vt:lpwstr>Adobe PDF Library 24.2.207</vt:lpwstr>
  </property>
  <property fmtid="{D5CDD505-2E9C-101B-9397-08002B2CF9AE}" pid="9" name="SourceModified">
    <vt:lpwstr/>
  </property>
  <property fmtid="{D5CDD505-2E9C-101B-9397-08002B2CF9AE}" pid="10" name="cpClientMatter">
    <vt:lpwstr>0110464-0000002</vt:lpwstr>
  </property>
  <property fmtid="{D5CDD505-2E9C-101B-9397-08002B2CF9AE}" pid="11" name="cpCombinedRef">
    <vt:lpwstr>0110464-0000002 PA:16216601.1</vt:lpwstr>
  </property>
  <property fmtid="{D5CDD505-2E9C-101B-9397-08002B2CF9AE}" pid="12" name="cpDocRef">
    <vt:lpwstr>PA:16216601.1</vt:lpwstr>
  </property>
  <property fmtid="{D5CDD505-2E9C-101B-9397-08002B2CF9AE}" pid="13" name="wkBusinessUnit">
    <vt:lpwstr>1;#Wolters Kluwer|c6de2e8f-9998-4f1a-aad9-e3ee3092dfa8</vt:lpwstr>
  </property>
  <property fmtid="{D5CDD505-2E9C-101B-9397-08002B2CF9AE}" pid="14" name="wkDataClassification">
    <vt:lpwstr>2;#Internal Use|2c1e06e0-0f3e-4aeb-9abd-c60729ea4a6a</vt:lpwstr>
  </property>
  <property fmtid="{D5CDD505-2E9C-101B-9397-08002B2CF9AE}" pid="15" name="wkLanguage">
    <vt:lpwstr>3;#English|e9b6ca9b-76c3-4d5f-80e2-f4d3e01d635b</vt:lpwstr>
  </property>
  <property fmtid="{D5CDD505-2E9C-101B-9397-08002B2CF9AE}" pid="16" name="wkLocation">
    <vt:lpwstr/>
  </property>
  <property fmtid="{D5CDD505-2E9C-101B-9397-08002B2CF9AE}" pid="17" name="TaxKeyword">
    <vt:lpwstr>1399;#LR|26f98d94-b64c-4dd1-899f-04e0e364f83c;#1341;#Wolters Kluwer|11111111-1111-1111-1111-111111111111;#1339;#france|edd78810-df1b-4609-b591-53d12475046d</vt:lpwstr>
  </property>
  <property fmtid="{D5CDD505-2E9C-101B-9397-08002B2CF9AE}" pid="18" name="MediaServiceImageTags">
    <vt:lpwstr/>
  </property>
  <property fmtid="{D5CDD505-2E9C-101B-9397-08002B2CF9AE}" pid="19" name="GrammarlyDocumentId">
    <vt:lpwstr>0ffc21f159619db7107490ecd7381006d570fbffc6cb9fcf5706f7f5e525a9f5</vt:lpwstr>
  </property>
  <property fmtid="{D5CDD505-2E9C-101B-9397-08002B2CF9AE}" pid="20" name="MSIP_Label_fe6ee112-9e5c-4f16-b63d-fcad06e1707e_Enabled">
    <vt:lpwstr>true</vt:lpwstr>
  </property>
  <property fmtid="{D5CDD505-2E9C-101B-9397-08002B2CF9AE}" pid="21" name="MSIP_Label_fe6ee112-9e5c-4f16-b63d-fcad06e1707e_SetDate">
    <vt:lpwstr>2025-11-04T12:17:45Z</vt:lpwstr>
  </property>
  <property fmtid="{D5CDD505-2E9C-101B-9397-08002B2CF9AE}" pid="22" name="MSIP_Label_fe6ee112-9e5c-4f16-b63d-fcad06e1707e_Method">
    <vt:lpwstr>Standard</vt:lpwstr>
  </property>
  <property fmtid="{D5CDD505-2E9C-101B-9397-08002B2CF9AE}" pid="23" name="MSIP_Label_fe6ee112-9e5c-4f16-b63d-fcad06e1707e_Name">
    <vt:lpwstr>Internal Use</vt:lpwstr>
  </property>
  <property fmtid="{D5CDD505-2E9C-101B-9397-08002B2CF9AE}" pid="24" name="MSIP_Label_fe6ee112-9e5c-4f16-b63d-fcad06e1707e_SiteId">
    <vt:lpwstr>8ac76c91-e7f1-41ff-a89c-3553b2da2c17</vt:lpwstr>
  </property>
  <property fmtid="{D5CDD505-2E9C-101B-9397-08002B2CF9AE}" pid="25" name="MSIP_Label_fe6ee112-9e5c-4f16-b63d-fcad06e1707e_ActionId">
    <vt:lpwstr>5ec52fb0-0cf6-4443-8519-bda19077ffd7</vt:lpwstr>
  </property>
  <property fmtid="{D5CDD505-2E9C-101B-9397-08002B2CF9AE}" pid="26" name="MSIP_Label_fe6ee112-9e5c-4f16-b63d-fcad06e1707e_ContentBits">
    <vt:lpwstr>0</vt:lpwstr>
  </property>
  <property fmtid="{D5CDD505-2E9C-101B-9397-08002B2CF9AE}" pid="27" name="MSIP_Label_fe6ee112-9e5c-4f16-b63d-fcad06e1707e_Tag">
    <vt:lpwstr>10, 3, 0, 1</vt:lpwstr>
  </property>
</Properties>
</file>